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F96A6">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097F5512">
      <w:pPr>
        <w:adjustRightInd w:val="0"/>
        <w:snapToGrid w:val="0"/>
        <w:spacing w:line="360" w:lineRule="exact"/>
        <w:ind w:right="-199" w:rightChars="-95" w:firstLine="422" w:firstLineChars="200"/>
        <w:rPr>
          <w:rFonts w:hint="eastAsia" w:asciiTheme="minorEastAsia" w:hAnsiTheme="minorEastAsia"/>
          <w:b/>
          <w:kern w:val="0"/>
          <w:szCs w:val="21"/>
        </w:rPr>
      </w:pPr>
    </w:p>
    <w:p w14:paraId="55566660">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2E4DB74C">
      <w:pPr>
        <w:widowControl/>
        <w:snapToGrid w:val="0"/>
        <w:spacing w:line="320" w:lineRule="exact"/>
        <w:ind w:right="-199" w:rightChars="-95"/>
        <w:jc w:val="left"/>
        <w:rPr>
          <w:rFonts w:hint="eastAsia"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4CA314D5">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asciiTheme="minorEastAsia" w:hAnsiTheme="minorEastAsia"/>
          <w:b/>
          <w:kern w:val="0"/>
          <w:szCs w:val="21"/>
          <w:u w:val="single"/>
        </w:rPr>
        <w:t>拟处置抵债资产京（2022）昌不动产权第0039499号昌平区沙河镇小寨村玫瑰园别墅二区220号楼1至3层全部北京玫瑰园220号别墅项目</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w:t>
      </w:r>
      <w:r>
        <w:rPr>
          <w:rFonts w:hint="eastAsia" w:asciiTheme="minorEastAsia" w:hAnsiTheme="minorEastAsia"/>
          <w:b/>
          <w:kern w:val="0"/>
          <w:szCs w:val="21"/>
        </w:rPr>
        <w:t>做出</w:t>
      </w:r>
      <w:r>
        <w:rPr>
          <w:rFonts w:hint="eastAsia" w:cs="宋体" w:asciiTheme="minorEastAsia" w:hAnsiTheme="minorEastAsia"/>
          <w:color w:val="000000" w:themeColor="text1"/>
          <w:kern w:val="0"/>
          <w:szCs w:val="21"/>
          <w14:textFill>
            <w14:solidFill>
              <w14:schemeClr w14:val="tx1"/>
            </w14:solidFill>
          </w14:textFill>
        </w:rPr>
        <w:t>如下承诺：</w:t>
      </w:r>
    </w:p>
    <w:p w14:paraId="49DF9BDF">
      <w:pPr>
        <w:adjustRightInd w:val="0"/>
        <w:snapToGrid w:val="0"/>
        <w:spacing w:line="360" w:lineRule="exact"/>
        <w:ind w:right="-199" w:rightChars="-95" w:firstLine="420" w:firstLineChars="200"/>
        <w:rPr>
          <w:rFonts w:hint="eastAsia"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54198E26">
      <w:pPr>
        <w:widowControl/>
        <w:spacing w:line="360" w:lineRule="exact"/>
        <w:ind w:right="-199" w:rightChars="-95" w:firstLine="411" w:firstLineChars="196"/>
        <w:rPr>
          <w:rFonts w:hint="eastAsia"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5"/>
          <w:rFonts w:cs="宋体" w:asciiTheme="minorEastAsia" w:hAnsiTheme="minorEastAsia"/>
          <w:color w:val="auto"/>
          <w:kern w:val="0"/>
          <w:szCs w:val="21"/>
        </w:rPr>
        <w:t>www.sdcqjy.com</w:t>
      </w:r>
      <w:r>
        <w:rPr>
          <w:rStyle w:val="15"/>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403245A">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16DD09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54C04B4D">
      <w:pPr>
        <w:widowControl/>
        <w:adjustRightInd w:val="0"/>
        <w:snapToGrid w:val="0"/>
        <w:spacing w:line="360" w:lineRule="exact"/>
        <w:ind w:right="-199" w:rightChars="-95" w:firstLine="482"/>
        <w:rPr>
          <w:rFonts w:hint="eastAsia"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90519D8">
      <w:pPr>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4D78AAF">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94D2D1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2B9FB580">
      <w:pPr>
        <w:widowControl/>
        <w:adjustRightInd w:val="0"/>
        <w:snapToGrid w:val="0"/>
        <w:spacing w:line="360" w:lineRule="exact"/>
        <w:ind w:right="-199" w:rightChars="-95" w:firstLine="480"/>
        <w:rPr>
          <w:rFonts w:hint="eastAsia"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2529F5CF">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0325F4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19657FFE">
      <w:pPr>
        <w:widowControl/>
        <w:adjustRightInd w:val="0"/>
        <w:snapToGrid w:val="0"/>
        <w:spacing w:line="380" w:lineRule="atLeast"/>
        <w:ind w:right="-199" w:rightChars="-95" w:firstLine="490"/>
        <w:jc w:val="left"/>
        <w:rPr>
          <w:rFonts w:hint="eastAsia" w:cs="宋体" w:asciiTheme="minorEastAsia" w:hAnsiTheme="minorEastAsia"/>
          <w:kern w:val="0"/>
          <w:szCs w:val="21"/>
        </w:rPr>
      </w:pPr>
      <w:r>
        <w:rPr>
          <w:rFonts w:hint="eastAsia" w:cs="宋体" w:asciiTheme="minorEastAsia" w:hAnsiTheme="minorEastAsia"/>
          <w:kern w:val="0"/>
          <w:szCs w:val="21"/>
        </w:rPr>
        <w:t>十二、竞价规则：</w:t>
      </w:r>
    </w:p>
    <w:p w14:paraId="20814619">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382FCE28">
      <w:pPr>
        <w:adjustRightInd w:val="0"/>
        <w:snapToGrid w:val="0"/>
        <w:spacing w:line="360" w:lineRule="exact"/>
        <w:ind w:firstLine="420" w:firstLineChars="200"/>
        <w:jc w:val="left"/>
        <w:rPr>
          <w:rFonts w:hint="eastAsia"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竞价过程中以挂牌价格为起始价格，网络竞价开始时间及加价幅度另行通知。竞价过程由多个连续报价周期组成，每个报价周期为3分钟（即 180秒）。在每个报价周期内，如出现新的有效报价，则进入新的报价周期；在一个报价周期内如未出现新的有效报价，则当前有效报价方成为本次交易的受让方。</w:t>
      </w:r>
    </w:p>
    <w:p w14:paraId="38689A87">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网络竞价加价规则：</w:t>
      </w:r>
    </w:p>
    <w:p w14:paraId="6452E9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1DD4A096">
      <w:pPr>
        <w:numPr>
          <w:ilvl w:val="0"/>
          <w:numId w:val="1"/>
        </w:numPr>
        <w:adjustRightInd w:val="0"/>
        <w:snapToGrid w:val="0"/>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A8DE53A">
      <w:pPr>
        <w:widowControl/>
        <w:numPr>
          <w:ilvl w:val="255"/>
          <w:numId w:val="0"/>
        </w:numPr>
        <w:adjustRightInd w:val="0"/>
        <w:snapToGrid w:val="0"/>
        <w:spacing w:line="360" w:lineRule="exact"/>
        <w:ind w:right="-199" w:rightChars="-95" w:firstLine="480"/>
        <w:jc w:val="left"/>
        <w:rPr>
          <w:rFonts w:hint="eastAsia"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w:t>
      </w:r>
      <w:r>
        <w:rPr>
          <w:rFonts w:hint="eastAsia" w:ascii="宋体" w:hAnsi="宋体" w:eastAsia="宋体" w:cs="Times New Roman"/>
          <w:b/>
          <w:szCs w:val="21"/>
        </w:rPr>
        <w:t>债权转让协议</w:t>
      </w:r>
      <w:r>
        <w:rPr>
          <w:rFonts w:hint="eastAsia" w:cs="宋体" w:asciiTheme="minorEastAsia" w:hAnsiTheme="minorEastAsia"/>
          <w:kern w:val="0"/>
          <w:szCs w:val="21"/>
        </w:rPr>
        <w:t>》。</w:t>
      </w:r>
    </w:p>
    <w:p w14:paraId="7934899D">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37933E3B">
      <w:pPr>
        <w:adjustRightInd w:val="0"/>
        <w:snapToGrid w:val="0"/>
        <w:spacing w:line="360" w:lineRule="exact"/>
        <w:ind w:right="-199" w:rightChars="-95" w:firstLine="420" w:firstLineChars="200"/>
        <w:rPr>
          <w:rFonts w:hint="eastAsia" w:ascii="宋体" w:hAnsi="宋体" w:eastAsia="宋体" w:cs="仿宋_GB2312"/>
          <w:szCs w:val="21"/>
        </w:rPr>
      </w:pPr>
      <w:r>
        <w:rPr>
          <w:rFonts w:hint="eastAsia" w:ascii="宋体" w:hAnsi="宋体" w:eastAsia="宋体" w:cs="仿宋_GB2312"/>
          <w:szCs w:val="21"/>
        </w:rPr>
        <w:t>动态报价由定时报价期和连续报价期组成。</w:t>
      </w:r>
    </w:p>
    <w:p w14:paraId="27C5643D">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18634F3">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3分钟（即180秒）。在每个连续报价周期内，如出现新的有效报价，则进入新的连续报价周期；在一个连续报价周期内如未出现新的有效报价，则当前有效报价方成为本次动态报价活动的受让方。</w:t>
      </w:r>
    </w:p>
    <w:p w14:paraId="25D0C5E5">
      <w:pPr>
        <w:widowControl/>
        <w:adjustRightInd w:val="0"/>
        <w:snapToGrid w:val="0"/>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动态报价加价规则：</w:t>
      </w:r>
    </w:p>
    <w:p w14:paraId="57A8DBD5">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22735241">
      <w:pPr>
        <w:numPr>
          <w:ilvl w:val="0"/>
          <w:numId w:val="1"/>
        </w:numPr>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409736EC">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2DC5B7DC">
      <w:pPr>
        <w:adjustRightInd w:val="0"/>
        <w:snapToGrid w:val="0"/>
        <w:spacing w:after="120" w:line="400" w:lineRule="exact"/>
        <w:ind w:firstLine="422" w:firstLineChars="200"/>
        <w:rPr>
          <w:rFonts w:hint="eastAsia" w:ascii="宋体" w:hAnsi="宋体" w:eastAsia="宋体" w:cs="Times New Roman"/>
          <w:b/>
          <w:szCs w:val="21"/>
          <w:highlight w:val="yellow"/>
          <w:lang w:eastAsia="zh-CN"/>
        </w:rPr>
      </w:pPr>
      <w:r>
        <w:rPr>
          <w:rFonts w:hint="eastAsia" w:ascii="宋体" w:hAnsi="宋体" w:eastAsia="宋体" w:cs="Times New Roman"/>
          <w:b/>
          <w:szCs w:val="21"/>
        </w:rPr>
        <w:t>受让方在收到《结果通知单》后，应当按照信息披露公告的要求与转让方签署《债权转让协议》，并于签订《债权转让协议》之日起5个工作日内支付应付交易价款至转让方指定账户，交易费用缴纳到产权中心指定账户，如协议成交，按成交金额的千分之一收取交易服务费,最低收费不低于2000元；如竞价成交，按成交金额的千分之一收取交易服务费，最低收费不低于2000元</w:t>
      </w:r>
      <w:r>
        <w:rPr>
          <w:rFonts w:hint="eastAsia" w:ascii="宋体" w:hAnsi="宋体" w:eastAsia="宋体" w:cs="Times New Roman"/>
          <w:b/>
          <w:szCs w:val="21"/>
          <w:lang w:eastAsia="zh-CN"/>
        </w:rPr>
        <w:t>。</w:t>
      </w:r>
    </w:p>
    <w:p w14:paraId="65CF5C0E">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5E08FC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5E08B76">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64BD58CA">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556DDCF2">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3CC643C9">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78F13E44">
      <w:pPr>
        <w:widowControl/>
        <w:adjustRightInd w:val="0"/>
        <w:snapToGrid w:val="0"/>
        <w:spacing w:line="360" w:lineRule="exact"/>
        <w:ind w:right="-199" w:rightChars="-95" w:firstLine="420" w:firstLineChars="200"/>
        <w:rPr>
          <w:rFonts w:hint="eastAsia"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4905E53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15CAB5B">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7E20B842">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8FA2530">
      <w:pPr>
        <w:widowControl/>
        <w:adjustRightInd w:val="0"/>
        <w:snapToGrid w:val="0"/>
        <w:spacing w:line="360" w:lineRule="exact"/>
        <w:ind w:right="-199" w:rightChars="-95" w:firstLine="480"/>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46B44752">
      <w:pPr>
        <w:adjustRightInd w:val="0"/>
        <w:snapToGrid w:val="0"/>
        <w:spacing w:line="360" w:lineRule="exact"/>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526608F">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70B608F3">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19FD1B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1837433B">
      <w:pPr>
        <w:widowControl/>
        <w:spacing w:line="360" w:lineRule="exact"/>
        <w:ind w:right="-199" w:rightChars="-95" w:firstLine="490"/>
        <w:rPr>
          <w:rFonts w:hint="eastAsia"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46C0B4B">
      <w:pPr>
        <w:widowControl/>
        <w:spacing w:line="320" w:lineRule="exact"/>
        <w:ind w:right="-199" w:rightChars="-95" w:firstLine="422" w:firstLineChars="200"/>
        <w:rPr>
          <w:rFonts w:hint="eastAsia"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w:t>
      </w:r>
      <w:r>
        <w:rPr>
          <w:rFonts w:hint="eastAsia" w:ascii="宋体" w:hAnsi="宋体" w:eastAsia="宋体" w:cs="Times New Roman"/>
          <w:b/>
          <w:szCs w:val="21"/>
        </w:rPr>
        <w:t>债权转让协议</w:t>
      </w:r>
      <w:r>
        <w:rPr>
          <w:rFonts w:hint="eastAsia" w:cs="宋体" w:asciiTheme="minorEastAsia" w:hAnsiTheme="minorEastAsia"/>
          <w:b/>
          <w:bCs/>
          <w:kern w:val="0"/>
          <w:szCs w:val="21"/>
        </w:rPr>
        <w:t>》并</w:t>
      </w:r>
      <w:r>
        <w:rPr>
          <w:rFonts w:hint="eastAsia" w:ascii="宋体" w:hAnsi="宋体" w:eastAsia="宋体" w:cs="宋体"/>
          <w:b/>
          <w:bCs/>
          <w:kern w:val="0"/>
          <w:szCs w:val="21"/>
        </w:rPr>
        <w:t>付清交易价款及交易费用、按要求完成项目移交的，承诺承担以下责任：</w:t>
      </w:r>
    </w:p>
    <w:p w14:paraId="33E20B42">
      <w:pPr>
        <w:widowControl/>
        <w:spacing w:line="320" w:lineRule="exact"/>
        <w:ind w:right="-199" w:rightChars="-95" w:firstLine="422" w:firstLineChars="200"/>
        <w:rPr>
          <w:rFonts w:hint="eastAsia" w:ascii="宋体" w:hAnsi="宋体" w:eastAsia="宋体" w:cs="宋体"/>
          <w:b/>
          <w:bCs/>
          <w:kern w:val="0"/>
          <w:szCs w:val="21"/>
        </w:rPr>
      </w:pPr>
      <w:r>
        <w:rPr>
          <w:rFonts w:hint="eastAsia" w:ascii="宋体" w:hAnsi="宋体" w:eastAsia="宋体" w:cs="宋体"/>
          <w:b/>
          <w:bCs/>
          <w:kern w:val="0"/>
          <w:szCs w:val="21"/>
        </w:rPr>
        <w:t>未能在规定时间内与转让方签订《</w:t>
      </w:r>
      <w:r>
        <w:rPr>
          <w:rFonts w:hint="eastAsia" w:ascii="宋体" w:hAnsi="宋体" w:eastAsia="宋体" w:cs="Times New Roman"/>
          <w:b/>
          <w:szCs w:val="21"/>
        </w:rPr>
        <w:t>债权转让协议</w:t>
      </w:r>
      <w:r>
        <w:rPr>
          <w:rFonts w:hint="eastAsia" w:ascii="宋体" w:hAnsi="宋体" w:eastAsia="宋体" w:cs="宋体"/>
          <w:b/>
          <w:bCs/>
          <w:kern w:val="0"/>
          <w:szCs w:val="21"/>
        </w:rPr>
        <w:t>》并付清全部交易价款及交易费用的，构成违约。意向受让方同意产权中心按照《山东产权交易中心交易保证金操作细则》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3BD251AC">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4B6ADF05">
      <w:pPr>
        <w:widowControl/>
        <w:adjustRightInd w:val="0"/>
        <w:snapToGrid w:val="0"/>
        <w:spacing w:line="360" w:lineRule="exact"/>
        <w:ind w:right="-199" w:rightChars="-95" w:firstLine="480"/>
        <w:rPr>
          <w:rFonts w:hint="eastAsia" w:cs="宋体" w:asciiTheme="minorEastAsia" w:hAnsiTheme="minorEastAsia"/>
          <w:kern w:val="0"/>
          <w:szCs w:val="21"/>
        </w:rPr>
      </w:pPr>
    </w:p>
    <w:p w14:paraId="5D063EC1">
      <w:pPr>
        <w:widowControl/>
        <w:spacing w:line="320" w:lineRule="exact"/>
        <w:ind w:left="-283" w:leftChars="-135" w:right="-199" w:rightChars="-95" w:firstLine="163" w:firstLineChars="78"/>
        <w:rPr>
          <w:rFonts w:hint="eastAsia" w:cs="宋体" w:asciiTheme="minorEastAsia" w:hAnsiTheme="minorEastAsia"/>
          <w:kern w:val="0"/>
          <w:szCs w:val="21"/>
        </w:rPr>
      </w:pPr>
      <w:r>
        <w:rPr>
          <w:rFonts w:cs="宋体" w:asciiTheme="minorEastAsia" w:hAnsiTheme="minorEastAsia"/>
          <w:kern w:val="0"/>
          <w:szCs w:val="21"/>
        </w:rPr>
        <w:t xml:space="preserve">          </w:t>
      </w:r>
    </w:p>
    <w:p w14:paraId="3232866A">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1CE22654">
      <w:pPr>
        <w:widowControl/>
        <w:spacing w:line="320" w:lineRule="exact"/>
        <w:ind w:left="-283" w:leftChars="-135" w:right="-199" w:rightChars="-95" w:firstLine="163" w:firstLineChars="78"/>
        <w:rPr>
          <w:rFonts w:hint="eastAsia" w:asciiTheme="minorEastAsia" w:hAnsiTheme="minorEastAsia"/>
          <w:kern w:val="0"/>
          <w:szCs w:val="21"/>
        </w:rPr>
      </w:pPr>
    </w:p>
    <w:p w14:paraId="5D243D33">
      <w:pPr>
        <w:widowControl/>
        <w:spacing w:line="320" w:lineRule="exact"/>
        <w:ind w:left="-283" w:leftChars="-135" w:right="-199" w:rightChars="-95" w:firstLine="163" w:firstLineChars="78"/>
        <w:rPr>
          <w:rFonts w:hint="eastAsia"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46A3633E">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bookmarkStart w:id="0" w:name="_GoBack"/>
      <w:bookmarkEnd w:id="0"/>
    </w:p>
    <w:p w14:paraId="45F9DD0D">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113C4994">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Times New Roman" w:hAnsi="Times New Roman" w:eastAsia="宋体" w:cs="Times New Roman"/>
          <w:szCs w:val="21"/>
          <w:lang w:val="en-US" w:eastAsia="zh-CN"/>
        </w:rPr>
        <w:t>2026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A079A7A">
      <w:pPr>
        <w:widowControl/>
        <w:snapToGrid w:val="0"/>
        <w:spacing w:line="360" w:lineRule="exact"/>
        <w:ind w:right="-199" w:rightChars="-95"/>
        <w:rPr>
          <w:rFonts w:hint="eastAsia" w:cs="宋体" w:asciiTheme="minorEastAsia" w:hAnsiTheme="minorEastAsia"/>
          <w:kern w:val="0"/>
          <w:szCs w:val="21"/>
        </w:rPr>
      </w:pPr>
      <w:r>
        <w:rPr>
          <w:rFonts w:cs="宋体" w:asciiTheme="minorEastAsia" w:hAnsiTheme="minorEastAsia"/>
          <w:kern w:val="0"/>
          <w:szCs w:val="21"/>
        </w:rPr>
        <w:t xml:space="preserve">                        </w:t>
      </w:r>
    </w:p>
    <w:p w14:paraId="17461D24">
      <w:pPr>
        <w:widowControl/>
        <w:snapToGrid w:val="0"/>
        <w:spacing w:line="360" w:lineRule="exact"/>
        <w:ind w:right="-199" w:rightChars="-95"/>
        <w:rPr>
          <w:rFonts w:hint="eastAsia" w:cs="宋体" w:asciiTheme="minorEastAsia" w:hAnsiTheme="minorEastAsia"/>
          <w:kern w:val="0"/>
          <w:szCs w:val="21"/>
        </w:rPr>
      </w:pPr>
    </w:p>
    <w:p w14:paraId="743BF924">
      <w:pPr>
        <w:widowControl/>
        <w:snapToGrid w:val="0"/>
        <w:spacing w:line="360" w:lineRule="exact"/>
        <w:ind w:right="-199" w:rightChars="-95"/>
        <w:rPr>
          <w:rFonts w:hint="eastAsia" w:cs="宋体" w:asciiTheme="minorEastAsia" w:hAnsiTheme="minorEastAsia"/>
          <w:kern w:val="0"/>
          <w:szCs w:val="21"/>
        </w:rPr>
      </w:pP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E3ODYzZGJiYzBmYzJjYjVlYjMwNzAwYTQyNWU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1F4E2F"/>
    <w:rsid w:val="00217936"/>
    <w:rsid w:val="0022004E"/>
    <w:rsid w:val="0023583A"/>
    <w:rsid w:val="00251546"/>
    <w:rsid w:val="0028794E"/>
    <w:rsid w:val="002B4320"/>
    <w:rsid w:val="002D2337"/>
    <w:rsid w:val="003059F7"/>
    <w:rsid w:val="00305EC7"/>
    <w:rsid w:val="003243B0"/>
    <w:rsid w:val="00370062"/>
    <w:rsid w:val="003839B7"/>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56506"/>
    <w:rsid w:val="006639F7"/>
    <w:rsid w:val="006911ED"/>
    <w:rsid w:val="006B33C7"/>
    <w:rsid w:val="006C5DBC"/>
    <w:rsid w:val="006E0445"/>
    <w:rsid w:val="006E678A"/>
    <w:rsid w:val="0072322D"/>
    <w:rsid w:val="00725B8B"/>
    <w:rsid w:val="007307FD"/>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25FFF"/>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4584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043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13D2F36"/>
    <w:rsid w:val="0331645E"/>
    <w:rsid w:val="061422BE"/>
    <w:rsid w:val="067709E8"/>
    <w:rsid w:val="06CE1F71"/>
    <w:rsid w:val="0A22796E"/>
    <w:rsid w:val="0B2842C7"/>
    <w:rsid w:val="0B5D39B7"/>
    <w:rsid w:val="0C2D1003"/>
    <w:rsid w:val="0C741827"/>
    <w:rsid w:val="0CB02467"/>
    <w:rsid w:val="0D471B4E"/>
    <w:rsid w:val="0DFF31C8"/>
    <w:rsid w:val="0E034D80"/>
    <w:rsid w:val="0EF44F7D"/>
    <w:rsid w:val="0F35708A"/>
    <w:rsid w:val="112B4874"/>
    <w:rsid w:val="11501FDA"/>
    <w:rsid w:val="12467C52"/>
    <w:rsid w:val="13AF388A"/>
    <w:rsid w:val="13D56C3C"/>
    <w:rsid w:val="13ED28B7"/>
    <w:rsid w:val="168B425A"/>
    <w:rsid w:val="16C45343"/>
    <w:rsid w:val="17013C0B"/>
    <w:rsid w:val="174A5679"/>
    <w:rsid w:val="177858BB"/>
    <w:rsid w:val="17B44C75"/>
    <w:rsid w:val="1D4E0CEB"/>
    <w:rsid w:val="1D4E79D0"/>
    <w:rsid w:val="1E064AD3"/>
    <w:rsid w:val="1F016D75"/>
    <w:rsid w:val="1FE509E1"/>
    <w:rsid w:val="20892574"/>
    <w:rsid w:val="22464A81"/>
    <w:rsid w:val="22777C19"/>
    <w:rsid w:val="25550BE1"/>
    <w:rsid w:val="2594479A"/>
    <w:rsid w:val="26630A57"/>
    <w:rsid w:val="26ED1F10"/>
    <w:rsid w:val="27466897"/>
    <w:rsid w:val="285A1A45"/>
    <w:rsid w:val="28CD0786"/>
    <w:rsid w:val="2AAB69FD"/>
    <w:rsid w:val="2B2A1F1D"/>
    <w:rsid w:val="2CE34BB3"/>
    <w:rsid w:val="2F1D48C1"/>
    <w:rsid w:val="2F6B36F7"/>
    <w:rsid w:val="2FA215D2"/>
    <w:rsid w:val="305A69BA"/>
    <w:rsid w:val="30D0446A"/>
    <w:rsid w:val="31387F55"/>
    <w:rsid w:val="31B51441"/>
    <w:rsid w:val="32D62C02"/>
    <w:rsid w:val="376A047C"/>
    <w:rsid w:val="37B47B69"/>
    <w:rsid w:val="37F90722"/>
    <w:rsid w:val="391852B3"/>
    <w:rsid w:val="39EB7DA1"/>
    <w:rsid w:val="3B0F67E3"/>
    <w:rsid w:val="3B2F0785"/>
    <w:rsid w:val="3B7261A2"/>
    <w:rsid w:val="3BCA26B2"/>
    <w:rsid w:val="3BDF082E"/>
    <w:rsid w:val="3D5A2677"/>
    <w:rsid w:val="3E3437B7"/>
    <w:rsid w:val="3E6566F9"/>
    <w:rsid w:val="40E92B8C"/>
    <w:rsid w:val="41296F7D"/>
    <w:rsid w:val="41D65921"/>
    <w:rsid w:val="43111DA1"/>
    <w:rsid w:val="437159C8"/>
    <w:rsid w:val="44CD7D2F"/>
    <w:rsid w:val="461126B7"/>
    <w:rsid w:val="47063508"/>
    <w:rsid w:val="473012A4"/>
    <w:rsid w:val="49D224B3"/>
    <w:rsid w:val="4A7B0397"/>
    <w:rsid w:val="4ACB080A"/>
    <w:rsid w:val="4AF42C45"/>
    <w:rsid w:val="4B2A3500"/>
    <w:rsid w:val="4B82728F"/>
    <w:rsid w:val="4BA0201A"/>
    <w:rsid w:val="4C130BC6"/>
    <w:rsid w:val="4D136667"/>
    <w:rsid w:val="4D35472E"/>
    <w:rsid w:val="4E92230C"/>
    <w:rsid w:val="4F7C3164"/>
    <w:rsid w:val="503C7B19"/>
    <w:rsid w:val="512B50B0"/>
    <w:rsid w:val="516A3F49"/>
    <w:rsid w:val="51B21172"/>
    <w:rsid w:val="52503972"/>
    <w:rsid w:val="538954A7"/>
    <w:rsid w:val="53CA11E5"/>
    <w:rsid w:val="544F0B55"/>
    <w:rsid w:val="54CD7238"/>
    <w:rsid w:val="57872B8F"/>
    <w:rsid w:val="592041D4"/>
    <w:rsid w:val="5A442605"/>
    <w:rsid w:val="5B174C4D"/>
    <w:rsid w:val="5B2E79B9"/>
    <w:rsid w:val="5BB147B7"/>
    <w:rsid w:val="5EFE7FCE"/>
    <w:rsid w:val="60EA743F"/>
    <w:rsid w:val="6233031C"/>
    <w:rsid w:val="636A7166"/>
    <w:rsid w:val="63BE0F84"/>
    <w:rsid w:val="64004BDA"/>
    <w:rsid w:val="64765C25"/>
    <w:rsid w:val="64846F95"/>
    <w:rsid w:val="65305110"/>
    <w:rsid w:val="670A5267"/>
    <w:rsid w:val="68160AB7"/>
    <w:rsid w:val="6A40325F"/>
    <w:rsid w:val="6B065FBA"/>
    <w:rsid w:val="6D2B51D5"/>
    <w:rsid w:val="6E8F6B1F"/>
    <w:rsid w:val="6ED07EE6"/>
    <w:rsid w:val="6F3574FF"/>
    <w:rsid w:val="72A44A1F"/>
    <w:rsid w:val="72B543BE"/>
    <w:rsid w:val="72E4349F"/>
    <w:rsid w:val="745F3BFC"/>
    <w:rsid w:val="776931FF"/>
    <w:rsid w:val="78AE17AF"/>
    <w:rsid w:val="78BE37C7"/>
    <w:rsid w:val="796B5106"/>
    <w:rsid w:val="7A081859"/>
    <w:rsid w:val="7A506D6A"/>
    <w:rsid w:val="7A8A3874"/>
    <w:rsid w:val="7BB64C3F"/>
    <w:rsid w:val="7C3C062E"/>
    <w:rsid w:val="7E853D24"/>
    <w:rsid w:val="7EAD1F5E"/>
    <w:rsid w:val="7FE2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after="120"/>
      <w:outlineLvl w:val="0"/>
    </w:pPr>
    <w:rPr>
      <w:rFonts w:eastAsia="黑体"/>
      <w:b/>
      <w:bCs/>
      <w:kern w:val="44"/>
      <w:szCs w:val="44"/>
    </w:rPr>
  </w:style>
  <w:style w:type="paragraph" w:styleId="3">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style>
  <w:style w:type="paragraph" w:styleId="5">
    <w:name w:val="Balloon Text"/>
    <w:basedOn w:val="1"/>
    <w:link w:val="24"/>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Title"/>
    <w:basedOn w:val="2"/>
    <w:next w:val="1"/>
    <w:link w:val="19"/>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3"/>
    <w:unhideWhenUsed/>
    <w:qFormat/>
    <w:uiPriority w:val="99"/>
    <w:rPr>
      <w:b/>
      <w:bCs/>
    </w:rPr>
  </w:style>
  <w:style w:type="table" w:styleId="12">
    <w:name w:val="Table Grid"/>
    <w:basedOn w:val="11"/>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character" w:customStyle="1" w:styleId="17">
    <w:name w:val="标题 1 字符"/>
    <w:basedOn w:val="13"/>
    <w:link w:val="2"/>
    <w:qFormat/>
    <w:uiPriority w:val="0"/>
    <w:rPr>
      <w:rFonts w:eastAsia="黑体"/>
      <w:b/>
      <w:bCs/>
      <w:kern w:val="44"/>
      <w:sz w:val="32"/>
      <w:szCs w:val="44"/>
    </w:rPr>
  </w:style>
  <w:style w:type="paragraph" w:customStyle="1" w:styleId="18">
    <w:name w:val="小小标题"/>
    <w:basedOn w:val="2"/>
    <w:qFormat/>
    <w:uiPriority w:val="0"/>
    <w:pPr>
      <w:ind w:firstLine="640"/>
    </w:pPr>
    <w:rPr>
      <w:rFonts w:ascii="Times New Roman" w:hAnsi="Times New Roman" w:eastAsia="楷体_GB2312" w:cs="Times New Roman"/>
    </w:rPr>
  </w:style>
  <w:style w:type="character" w:customStyle="1" w:styleId="19">
    <w:name w:val="标题 字符"/>
    <w:basedOn w:val="13"/>
    <w:link w:val="9"/>
    <w:qFormat/>
    <w:uiPriority w:val="0"/>
    <w:rPr>
      <w:rFonts w:eastAsia="方正小标宋简体" w:asciiTheme="majorHAnsi" w:hAnsiTheme="majorHAnsi" w:cstheme="majorBidi"/>
      <w:kern w:val="44"/>
      <w:sz w:val="44"/>
      <w:szCs w:val="32"/>
    </w:rPr>
  </w:style>
  <w:style w:type="character" w:customStyle="1" w:styleId="20">
    <w:name w:val="页眉 字符"/>
    <w:basedOn w:val="13"/>
    <w:link w:val="7"/>
    <w:qFormat/>
    <w:uiPriority w:val="99"/>
    <w:rPr>
      <w:sz w:val="18"/>
      <w:szCs w:val="18"/>
    </w:rPr>
  </w:style>
  <w:style w:type="character" w:customStyle="1" w:styleId="21">
    <w:name w:val="页脚 字符"/>
    <w:basedOn w:val="13"/>
    <w:link w:val="6"/>
    <w:qFormat/>
    <w:uiPriority w:val="99"/>
    <w:rPr>
      <w:sz w:val="18"/>
      <w:szCs w:val="18"/>
    </w:rPr>
  </w:style>
  <w:style w:type="character" w:customStyle="1" w:styleId="22">
    <w:name w:val="批注文字 字符"/>
    <w:basedOn w:val="13"/>
    <w:link w:val="4"/>
    <w:semiHidden/>
    <w:qFormat/>
    <w:uiPriority w:val="99"/>
  </w:style>
  <w:style w:type="character" w:customStyle="1" w:styleId="23">
    <w:name w:val="批注主题 字符"/>
    <w:basedOn w:val="22"/>
    <w:link w:val="10"/>
    <w:semiHidden/>
    <w:qFormat/>
    <w:uiPriority w:val="99"/>
    <w:rPr>
      <w:b/>
      <w:bCs/>
    </w:rPr>
  </w:style>
  <w:style w:type="character" w:customStyle="1" w:styleId="24">
    <w:name w:val="批注框文本 字符"/>
    <w:basedOn w:val="13"/>
    <w:link w:val="5"/>
    <w:semiHidden/>
    <w:qFormat/>
    <w:uiPriority w:val="99"/>
    <w:rPr>
      <w:sz w:val="18"/>
      <w:szCs w:val="18"/>
    </w:rPr>
  </w:style>
  <w:style w:type="paragraph" w:customStyle="1" w:styleId="25">
    <w:name w:val="列出段落1"/>
    <w:basedOn w:val="1"/>
    <w:qFormat/>
    <w:uiPriority w:val="34"/>
    <w:pPr>
      <w:ind w:firstLine="420" w:firstLineChars="200"/>
    </w:pPr>
  </w:style>
  <w:style w:type="character" w:customStyle="1" w:styleId="26">
    <w:name w:val="标题 3 字符"/>
    <w:basedOn w:val="13"/>
    <w:link w:val="3"/>
    <w:semiHidden/>
    <w:qFormat/>
    <w:uiPriority w:val="9"/>
    <w:rPr>
      <w:b/>
      <w:bCs/>
      <w:kern w:val="2"/>
      <w:sz w:val="32"/>
      <w:szCs w:val="32"/>
    </w:rPr>
  </w:style>
  <w:style w:type="paragraph" w:customStyle="1" w:styleId="27">
    <w:name w:val="o_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HTML 预设格式 字符"/>
    <w:basedOn w:val="13"/>
    <w:link w:val="8"/>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4101</Words>
  <Characters>4144</Characters>
  <Lines>38</Lines>
  <Paragraphs>10</Paragraphs>
  <TotalTime>3</TotalTime>
  <ScaleCrop>false</ScaleCrop>
  <LinksUpToDate>false</LinksUpToDate>
  <CharactersWithSpaces>4408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闫全</cp:lastModifiedBy>
  <cp:lastPrinted>2019-06-18T01:35:00Z</cp:lastPrinted>
  <dcterms:modified xsi:type="dcterms:W3CDTF">2026-05-21T07:23:55Z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53B6D9C11DA14D01A2E91C4F9A7F2032_13</vt:lpwstr>
  </property>
  <property fmtid="{D5CDD505-2E9C-101B-9397-08002B2CF9AE}" pid="4" name="KSOTemplateDocerSaveRecord">
    <vt:lpwstr>eyJoZGlkIjoiNzI1ZjFmOTQwOTk0YzQ5MTA4MTIwMjljNWUzYTcwNzciLCJ1c2VySWQiOiIxNTk4MDc5NTM2In0=</vt:lpwstr>
  </property>
</Properties>
</file>