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color w:val="auto"/>
          <w:sz w:val="24"/>
          <w:szCs w:val="24"/>
        </w:rPr>
      </w:pPr>
      <w:bookmarkStart w:id="0" w:name="OLE_LINK10"/>
      <w:r>
        <w:rPr>
          <w:rFonts w:hint="eastAsia" w:ascii="黑体" w:hAnsi="黑体" w:eastAsia="黑体" w:cs="黑体"/>
          <w:b/>
          <w:color w:val="auto"/>
          <w:sz w:val="32"/>
          <w:szCs w:val="32"/>
        </w:rPr>
        <w:t>外来作业</w:t>
      </w:r>
      <w:r>
        <w:rPr>
          <w:rFonts w:hint="eastAsia" w:ascii="黑体" w:hAnsi="黑体" w:eastAsia="黑体" w:cs="黑体"/>
          <w:b/>
          <w:color w:val="auto"/>
          <w:sz w:val="32"/>
          <w:szCs w:val="32"/>
          <w:lang w:val="en-US" w:eastAsia="zh-CN"/>
        </w:rPr>
        <w:t>HSE管理</w:t>
      </w:r>
      <w:r>
        <w:rPr>
          <w:rFonts w:hint="eastAsia" w:ascii="黑体" w:hAnsi="黑体" w:eastAsia="黑体" w:cs="黑体"/>
          <w:b/>
          <w:color w:val="auto"/>
          <w:sz w:val="32"/>
          <w:szCs w:val="32"/>
        </w:rPr>
        <w:t>协议</w:t>
      </w:r>
      <w:bookmarkEnd w:id="0"/>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甲方：</w:t>
      </w:r>
      <w:r>
        <w:rPr>
          <w:rFonts w:hint="eastAsia" w:asciiTheme="minorEastAsia" w:hAnsiTheme="minorEastAsia"/>
          <w:color w:val="auto"/>
          <w:sz w:val="24"/>
          <w:szCs w:val="24"/>
          <w:lang w:val="en-US" w:eastAsia="zh-CN"/>
        </w:rPr>
        <w:t xml:space="preserve">               </w:t>
      </w:r>
      <w:bookmarkStart w:id="10" w:name="_GoBack"/>
      <w:bookmarkEnd w:id="10"/>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（以下简称甲方）</w:t>
      </w:r>
    </w:p>
    <w:p>
      <w:pPr>
        <w:spacing w:line="360" w:lineRule="auto"/>
        <w:ind w:firstLine="480" w:firstLineChars="200"/>
        <w:jc w:val="left"/>
        <w:rPr>
          <w:rFonts w:asciiTheme="minorEastAsia" w:hAnsiTheme="minorEastAsia"/>
          <w:color w:val="auto"/>
          <w:sz w:val="24"/>
          <w:szCs w:val="24"/>
        </w:rPr>
      </w:pPr>
      <w:r>
        <w:rPr>
          <w:rFonts w:hint="eastAsia" w:asciiTheme="minorEastAsia" w:hAnsiTheme="minorEastAsia"/>
          <w:color w:val="auto"/>
          <w:sz w:val="24"/>
          <w:szCs w:val="24"/>
        </w:rPr>
        <w:t>乙方：</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（以下简称乙方）</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为了认真贯彻执行国家有关安全生产的法律、法规、条例，明确相关方安全管理职责与权利，有效地对相关方（合同中指乙方）的安全管理措施和人员行为进行协调管理，预防各类事故的发生，经双方协商，签订本协议。</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lang w:eastAsia="zh-CN"/>
        </w:rPr>
        <w:t>一</w:t>
      </w:r>
      <w:r>
        <w:rPr>
          <w:rFonts w:hint="eastAsia" w:asciiTheme="minorEastAsia" w:hAnsiTheme="minorEastAsia"/>
          <w:color w:val="auto"/>
          <w:sz w:val="24"/>
          <w:szCs w:val="24"/>
        </w:rPr>
        <w:t>、甲、乙双方环境与安全管理职责与权利：</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甲乙双方必须认真贯彻执行国家、地方颁发的有关安全生产、劳动保护的法律、法规，加强安全管理，健全安全管理规章制度。</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 xml:space="preserve">（一）甲方职责与权利 </w:t>
      </w:r>
    </w:p>
    <w:p>
      <w:pPr>
        <w:spacing w:line="360" w:lineRule="auto"/>
        <w:ind w:firstLine="480" w:firstLineChars="200"/>
        <w:rPr>
          <w:rFonts w:hint="default" w:eastAsia="宋体" w:asciiTheme="minorEastAsia" w:hAnsiTheme="minorEastAsia"/>
          <w:color w:val="auto"/>
          <w:sz w:val="24"/>
          <w:szCs w:val="24"/>
          <w:lang w:val="en-US" w:eastAsia="zh-CN"/>
        </w:rPr>
      </w:pPr>
      <w:r>
        <w:rPr>
          <w:rFonts w:hint="eastAsia" w:asciiTheme="minorEastAsia" w:hAnsiTheme="minorEastAsia"/>
          <w:color w:val="auto"/>
          <w:sz w:val="24"/>
          <w:szCs w:val="24"/>
        </w:rPr>
        <w:t>1、甲方有权</w:t>
      </w:r>
      <w:bookmarkStart w:id="1" w:name="OLE_LINK9"/>
      <w:r>
        <w:rPr>
          <w:rFonts w:hint="eastAsia" w:asciiTheme="minorEastAsia" w:hAnsiTheme="minorEastAsia"/>
          <w:color w:val="auto"/>
          <w:sz w:val="24"/>
          <w:szCs w:val="24"/>
        </w:rPr>
        <w:t>向乙方索取相关资质证书和文件，把好</w:t>
      </w:r>
      <w:r>
        <w:rPr>
          <w:rFonts w:hint="eastAsia" w:asciiTheme="minorEastAsia" w:hAnsiTheme="minorEastAsia"/>
          <w:color w:val="auto"/>
          <w:sz w:val="24"/>
          <w:szCs w:val="24"/>
          <w:lang w:val="en-US" w:eastAsia="zh-CN"/>
        </w:rPr>
        <w:t>人</w:t>
      </w:r>
      <w:bookmarkEnd w:id="1"/>
      <w:r>
        <w:rPr>
          <w:rFonts w:hint="eastAsia" w:asciiTheme="minorEastAsia" w:hAnsiTheme="minorEastAsia"/>
          <w:color w:val="auto"/>
          <w:sz w:val="24"/>
          <w:szCs w:val="24"/>
          <w:lang w:val="en-US" w:eastAsia="zh-CN"/>
        </w:rPr>
        <w:t>员</w:t>
      </w:r>
      <w:r>
        <w:rPr>
          <w:rFonts w:hint="eastAsia" w:asciiTheme="minorEastAsia" w:hAnsiTheme="minorEastAsia"/>
          <w:color w:val="auto"/>
          <w:sz w:val="24"/>
          <w:szCs w:val="24"/>
        </w:rPr>
        <w:t>资质</w:t>
      </w:r>
      <w:r>
        <w:rPr>
          <w:rFonts w:hint="eastAsia" w:asciiTheme="minorEastAsia" w:hAnsiTheme="minorEastAsia"/>
          <w:color w:val="auto"/>
          <w:sz w:val="24"/>
          <w:szCs w:val="24"/>
          <w:lang w:val="en-US" w:eastAsia="zh-CN"/>
        </w:rPr>
        <w:t>复审</w:t>
      </w:r>
      <w:r>
        <w:rPr>
          <w:rFonts w:hint="eastAsia" w:asciiTheme="minorEastAsia" w:hAnsiTheme="minorEastAsia"/>
          <w:color w:val="auto"/>
          <w:sz w:val="24"/>
          <w:szCs w:val="24"/>
        </w:rPr>
        <w:t>关。</w:t>
      </w:r>
      <w:r>
        <w:rPr>
          <w:rFonts w:hint="eastAsia" w:asciiTheme="minorEastAsia" w:hAnsiTheme="minorEastAsia"/>
          <w:color w:val="auto"/>
          <w:sz w:val="24"/>
          <w:szCs w:val="24"/>
          <w:lang w:val="en-US" w:eastAsia="zh-CN"/>
        </w:rPr>
        <w:t>包括但不限于</w:t>
      </w:r>
      <w:r>
        <w:rPr>
          <w:rFonts w:ascii="宋体" w:hAnsi="宋体" w:eastAsia="宋体" w:cs="宋体"/>
          <w:sz w:val="24"/>
          <w:szCs w:val="24"/>
        </w:rPr>
        <w:t>吊装作业</w:t>
      </w:r>
      <w:r>
        <w:rPr>
          <w:rFonts w:hint="eastAsia" w:ascii="宋体" w:hAnsi="宋体" w:eastAsia="宋体" w:cs="宋体"/>
          <w:sz w:val="24"/>
          <w:szCs w:val="24"/>
          <w:lang w:eastAsia="zh-CN"/>
        </w:rPr>
        <w:t>、</w:t>
      </w:r>
      <w:r>
        <w:rPr>
          <w:rFonts w:ascii="宋体" w:hAnsi="宋体" w:eastAsia="宋体" w:cs="宋体"/>
          <w:sz w:val="24"/>
          <w:szCs w:val="24"/>
        </w:rPr>
        <w:t>管道切割</w:t>
      </w:r>
      <w:r>
        <w:rPr>
          <w:rFonts w:hint="eastAsia" w:ascii="宋体" w:hAnsi="宋体" w:eastAsia="宋体" w:cs="宋体"/>
          <w:sz w:val="24"/>
          <w:szCs w:val="24"/>
          <w:lang w:eastAsia="zh-CN"/>
        </w:rPr>
        <w:t>、</w:t>
      </w:r>
      <w:r>
        <w:rPr>
          <w:rFonts w:ascii="宋体" w:hAnsi="宋体" w:eastAsia="宋体" w:cs="宋体"/>
          <w:sz w:val="24"/>
          <w:szCs w:val="24"/>
        </w:rPr>
        <w:t>叉车</w:t>
      </w:r>
      <w:r>
        <w:rPr>
          <w:rFonts w:hint="eastAsia" w:ascii="宋体" w:hAnsi="宋体" w:eastAsia="宋体" w:cs="宋体"/>
          <w:sz w:val="24"/>
          <w:szCs w:val="24"/>
          <w:lang w:val="en-US" w:eastAsia="zh-CN"/>
        </w:rPr>
        <w:t>作业等各类作业所需的上岗证件。</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2、甲方应协助乙方办理所需的准入证件，并及时进行安全告知、检查。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3、甲方有权督促乙方遵守国家有关安全、环保的法规、标准和企业的规章制度，有序开展对本公司的服务和活动。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4、甲方有权对乙方安全防范措施的落实到位进行监督、检查，发现事故隐患和违章、冒险行为，有权制止和纠正。对风险较大的隐患或管理混乱不服从甲方监督和协调的，甲方有权停止其作业，并给予警告和经济处罚。</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5、甲方对乙方在本公司发生安全事故时，应尽量协助救护、保护事故现场、及时上报，并有权开展或参加对事故的调查处理。</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6、甲方应组织对乙方人员进行施工前的安全教育。</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（二）乙方职责与权利</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 xml:space="preserve">1、乙方应主动向甲方提供相关的有效证件或资质证书复印件，有关人员的资质和文件，及时为员工办理出入证手续，并正确佩戴出入证进出工作现场。 </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2、乙方应遵守甲方各项管理制度，严格执行乙方的操作规程，落实安全防范措施，正确使用劳动防护用品，特种作业人员和特种设备作业人员持证上岗。</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3、</w:t>
      </w:r>
      <w:bookmarkStart w:id="2" w:name="OLE_LINK1"/>
      <w:r>
        <w:rPr>
          <w:rFonts w:hint="eastAsia" w:asciiTheme="minorEastAsia" w:hAnsiTheme="minorEastAsia"/>
          <w:color w:val="auto"/>
          <w:sz w:val="24"/>
          <w:szCs w:val="24"/>
        </w:rPr>
        <w:t>乙方组织相关人员参加甲方的培训教育，认真学习和执行甲方的制度、安全告知。</w:t>
      </w:r>
    </w:p>
    <w:bookmarkEnd w:id="2"/>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4、乙方应指定专人负责安全管理，实施施工过程的安全检查。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5、乙方进入甲方区域，按要求穿戴好劳动防护用品，并在限定的区域内作业，严禁进入其它区域。</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7、在甲方区域，乙方应注意观看各类警示标识，遵守警示标识的指令。</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8、乙方严禁携带任何易燃、易爆、腐蚀性、毒害性等危险品进入甲方区域。</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9、乙方不得擅自动用甲方的设备设施、产品、车辆及工具等。</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10、乙方用电、用水，进行动火作业、</w:t>
      </w:r>
      <w:r>
        <w:rPr>
          <w:rFonts w:hint="eastAsia" w:asciiTheme="minorEastAsia" w:hAnsiTheme="minorEastAsia"/>
          <w:color w:val="auto"/>
          <w:sz w:val="24"/>
          <w:szCs w:val="24"/>
          <w:lang w:val="en-US" w:eastAsia="zh-CN"/>
        </w:rPr>
        <w:t>高处</w:t>
      </w:r>
      <w:r>
        <w:rPr>
          <w:rFonts w:hint="eastAsia" w:asciiTheme="minorEastAsia" w:hAnsiTheme="minorEastAsia"/>
          <w:color w:val="auto"/>
          <w:sz w:val="24"/>
          <w:szCs w:val="24"/>
        </w:rPr>
        <w:t>作业、受限空间作业以及其他</w:t>
      </w:r>
      <w:r>
        <w:rPr>
          <w:rFonts w:hint="eastAsia" w:asciiTheme="minorEastAsia" w:hAnsiTheme="minorEastAsia"/>
          <w:color w:val="auto"/>
          <w:sz w:val="24"/>
          <w:szCs w:val="24"/>
          <w:lang w:val="en-US" w:eastAsia="zh-CN"/>
        </w:rPr>
        <w:t>高风险</w:t>
      </w:r>
      <w:r>
        <w:rPr>
          <w:rFonts w:hint="eastAsia" w:asciiTheme="minorEastAsia" w:hAnsiTheme="minorEastAsia"/>
          <w:color w:val="auto"/>
          <w:sz w:val="24"/>
          <w:szCs w:val="24"/>
        </w:rPr>
        <w:t>作业，必须办理作业</w:t>
      </w:r>
      <w:r>
        <w:rPr>
          <w:rFonts w:hint="eastAsia" w:asciiTheme="minorEastAsia" w:hAnsiTheme="minorEastAsia"/>
          <w:color w:val="auto"/>
          <w:sz w:val="24"/>
          <w:szCs w:val="24"/>
          <w:lang w:val="en-US" w:eastAsia="zh-CN"/>
        </w:rPr>
        <w:t>许可证</w:t>
      </w:r>
      <w:r>
        <w:rPr>
          <w:rFonts w:hint="eastAsia" w:asciiTheme="minorEastAsia" w:hAnsiTheme="minorEastAsia"/>
          <w:color w:val="auto"/>
          <w:sz w:val="24"/>
          <w:szCs w:val="24"/>
        </w:rPr>
        <w:t>，在批准范围内作业，并采取严格的安全防护措施，确保安全。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11、乙方进入甲方区域内的车辆及作业设备、设施必须符合相关法律法规和标准，确保安全合格后才能进入。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12、乙方作业完工应做到工完、料尽、场地清，严禁随意倾倒“三废”，确保安全文明作业，不留安全隐患。</w:t>
      </w:r>
    </w:p>
    <w:p>
      <w:pPr>
        <w:spacing w:line="360" w:lineRule="auto"/>
        <w:ind w:firstLine="480" w:firstLineChars="200"/>
        <w:rPr>
          <w:rFonts w:hint="eastAsia" w:asciiTheme="minorEastAsia" w:hAnsiTheme="minorEastAsia"/>
          <w:color w:val="auto"/>
          <w:sz w:val="24"/>
          <w:szCs w:val="24"/>
        </w:rPr>
      </w:pPr>
      <w:bookmarkStart w:id="3" w:name="OLE_LINK4"/>
      <w:r>
        <w:rPr>
          <w:rFonts w:hint="eastAsia" w:asciiTheme="minorEastAsia" w:hAnsiTheme="minorEastAsia"/>
          <w:color w:val="auto"/>
          <w:sz w:val="24"/>
          <w:szCs w:val="24"/>
          <w:lang w:eastAsia="zh-CN"/>
        </w:rPr>
        <w:t>二</w:t>
      </w:r>
      <w:r>
        <w:rPr>
          <w:rFonts w:hint="eastAsia" w:asciiTheme="minorEastAsia" w:hAnsiTheme="minorEastAsia"/>
          <w:color w:val="auto"/>
          <w:sz w:val="24"/>
          <w:szCs w:val="24"/>
        </w:rPr>
        <w:t>、责任条款：</w:t>
      </w:r>
    </w:p>
    <w:p>
      <w:pPr>
        <w:spacing w:line="360" w:lineRule="auto"/>
        <w:ind w:firstLine="480" w:firstLineChars="200"/>
        <w:rPr>
          <w:rFonts w:hint="eastAsia" w:asciiTheme="minorEastAsia" w:hAnsiTheme="minorEastAsia"/>
          <w:color w:val="auto"/>
          <w:sz w:val="24"/>
          <w:szCs w:val="24"/>
        </w:rPr>
      </w:pPr>
      <w:bookmarkStart w:id="4" w:name="OLE_LINK6"/>
      <w:r>
        <w:rPr>
          <w:rFonts w:hint="eastAsia" w:asciiTheme="minorEastAsia" w:hAnsiTheme="minorEastAsia"/>
          <w:color w:val="auto"/>
          <w:sz w:val="24"/>
          <w:szCs w:val="24"/>
        </w:rPr>
        <w:t>1、</w:t>
      </w:r>
      <w:bookmarkStart w:id="5" w:name="OLE_LINK3"/>
      <w:bookmarkStart w:id="6" w:name="OLE_LINK7"/>
      <w:r>
        <w:rPr>
          <w:rFonts w:hint="eastAsia" w:asciiTheme="minorEastAsia" w:hAnsiTheme="minorEastAsia"/>
          <w:color w:val="auto"/>
          <w:sz w:val="24"/>
          <w:szCs w:val="24"/>
        </w:rPr>
        <w:t>乙方发生因</w:t>
      </w:r>
      <w:bookmarkStart w:id="7" w:name="OLE_LINK2"/>
      <w:r>
        <w:rPr>
          <w:rFonts w:hint="eastAsia" w:asciiTheme="minorEastAsia" w:hAnsiTheme="minorEastAsia"/>
          <w:color w:val="auto"/>
          <w:sz w:val="24"/>
          <w:szCs w:val="24"/>
        </w:rPr>
        <w:t>管理责任造成的事故或因乙方原因造成甲方或第三方人员伤亡事故和财产损失的事故时，由乙方承担责任。</w:t>
      </w:r>
      <w:bookmarkEnd w:id="5"/>
      <w:bookmarkEnd w:id="7"/>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w:t>
      </w:r>
      <w:bookmarkStart w:id="8" w:name="OLE_LINK5"/>
      <w:r>
        <w:rPr>
          <w:rFonts w:hint="eastAsia" w:asciiTheme="minorEastAsia" w:hAnsiTheme="minorEastAsia"/>
          <w:color w:val="auto"/>
          <w:sz w:val="24"/>
          <w:szCs w:val="24"/>
        </w:rPr>
        <w:t>乙方应严格遵守本协议各条款，因违反本协议规定发生事故造成人身、财产损失的，由乙方承担全部责任。</w:t>
      </w:r>
      <w:bookmarkEnd w:id="8"/>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3、甲方有权对乙方遵守本协议的情况进行监督检查，但乙方不因甲方的监督检查而减轻或免除任何责任，相关责任由乙方承担。</w:t>
      </w:r>
      <w:bookmarkEnd w:id="6"/>
    </w:p>
    <w:bookmarkEnd w:id="3"/>
    <w:p>
      <w:pPr>
        <w:spacing w:line="360" w:lineRule="auto"/>
        <w:ind w:firstLine="480" w:firstLineChars="200"/>
        <w:rPr>
          <w:rFonts w:hint="eastAsia" w:asciiTheme="minorEastAsia" w:hAnsiTheme="minorEastAsia"/>
          <w:color w:val="auto"/>
          <w:sz w:val="24"/>
          <w:szCs w:val="24"/>
          <w:lang w:val="en-US" w:eastAsia="zh-CN"/>
        </w:rPr>
      </w:pPr>
      <w:r>
        <w:rPr>
          <w:rFonts w:hint="eastAsia" w:asciiTheme="minorEastAsia" w:hAnsiTheme="minorEastAsia"/>
          <w:color w:val="auto"/>
          <w:sz w:val="24"/>
          <w:szCs w:val="24"/>
        </w:rPr>
        <w:t>4、乙方</w:t>
      </w:r>
      <w:bookmarkStart w:id="9" w:name="OLE_LINK8"/>
      <w:r>
        <w:rPr>
          <w:rFonts w:hint="eastAsia" w:asciiTheme="minorEastAsia" w:hAnsiTheme="minorEastAsia"/>
          <w:color w:val="auto"/>
          <w:sz w:val="24"/>
          <w:szCs w:val="24"/>
        </w:rPr>
        <w:t>在甲方区域内应自觉服从甲方的监督管理，但对甲方管理人员违反安全规定的管理或者其他违法违规行为，乙方有权利也有义务拒绝。对无正当理由拒不服从甲方监督管理的，甲方有权停止乙方作业，并有权解除与乙方的合同。</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乙方对乙方人员的行为承担责任，乙方人员包括乙方单位人员及因与乙方存在合同关系而接受乙方指示的其他单位人员。</w:t>
      </w:r>
    </w:p>
    <w:bookmarkEnd w:id="4"/>
    <w:bookmarkEnd w:id="9"/>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6、本协议未尽事宜，由双方协议补充。双方因本协议发生的争议，协商解决；协商不成，向甲方所在地人民法院提起诉讼。</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lang w:eastAsia="zh-CN"/>
        </w:rPr>
        <w:t>三</w:t>
      </w:r>
      <w:r>
        <w:rPr>
          <w:rFonts w:hint="eastAsia" w:asciiTheme="minorEastAsia" w:hAnsiTheme="minorEastAsia"/>
          <w:color w:val="auto"/>
          <w:sz w:val="24"/>
          <w:szCs w:val="24"/>
        </w:rPr>
        <w:t>、本协议一式两份，甲乙双方各一份，自双方签字或盖章之日起生效。</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甲方代表：                        乙方代表：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年</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月</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 xml:space="preserve">日        </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年</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月</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Align="top"/>
    </w:pPr>
    <w:r>
      <w:fldChar w:fldCharType="begin"/>
    </w:r>
    <w:r>
      <w:instrText xml:space="preserve"> PAGE  </w:instrText>
    </w:r>
    <w:r>
      <w:fldChar w:fldCharType="separate"/>
    </w:r>
    <w:r>
      <w:t>6</w:t>
    </w:r>
    <w: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ViMWI0YjdlYmJjYmNhZDdhMDgxM2FmNDc5N2VmZjIifQ=="/>
    <w:docVar w:name="KSO_WPS_MARK_KEY" w:val="019046da-2ee9-4f41-a0eb-42d44a8c8f26"/>
  </w:docVars>
  <w:rsids>
    <w:rsidRoot w:val="00A62799"/>
    <w:rsid w:val="0002381A"/>
    <w:rsid w:val="000E4BC6"/>
    <w:rsid w:val="000F09F5"/>
    <w:rsid w:val="001135E6"/>
    <w:rsid w:val="00117ED7"/>
    <w:rsid w:val="001237AD"/>
    <w:rsid w:val="00154A4D"/>
    <w:rsid w:val="001942B6"/>
    <w:rsid w:val="001C546C"/>
    <w:rsid w:val="00263052"/>
    <w:rsid w:val="0026317A"/>
    <w:rsid w:val="00270D19"/>
    <w:rsid w:val="002961DC"/>
    <w:rsid w:val="00350C94"/>
    <w:rsid w:val="00381692"/>
    <w:rsid w:val="003936FF"/>
    <w:rsid w:val="00397AA8"/>
    <w:rsid w:val="00470EC9"/>
    <w:rsid w:val="004C1326"/>
    <w:rsid w:val="00550F08"/>
    <w:rsid w:val="0055452F"/>
    <w:rsid w:val="005B0286"/>
    <w:rsid w:val="005D547C"/>
    <w:rsid w:val="005E6CD1"/>
    <w:rsid w:val="00603B72"/>
    <w:rsid w:val="006B4F22"/>
    <w:rsid w:val="007267B6"/>
    <w:rsid w:val="0074287B"/>
    <w:rsid w:val="00784B72"/>
    <w:rsid w:val="008121B9"/>
    <w:rsid w:val="00824470"/>
    <w:rsid w:val="00833AE7"/>
    <w:rsid w:val="008417D9"/>
    <w:rsid w:val="00857B39"/>
    <w:rsid w:val="00873641"/>
    <w:rsid w:val="00886FFD"/>
    <w:rsid w:val="009957AF"/>
    <w:rsid w:val="009A6389"/>
    <w:rsid w:val="00A04D0D"/>
    <w:rsid w:val="00A344B6"/>
    <w:rsid w:val="00A57FBC"/>
    <w:rsid w:val="00A601A2"/>
    <w:rsid w:val="00A62799"/>
    <w:rsid w:val="00A90F3E"/>
    <w:rsid w:val="00AE6485"/>
    <w:rsid w:val="00B05023"/>
    <w:rsid w:val="00B76239"/>
    <w:rsid w:val="00C21445"/>
    <w:rsid w:val="00C32595"/>
    <w:rsid w:val="00D23ED0"/>
    <w:rsid w:val="00D47B2D"/>
    <w:rsid w:val="00E83287"/>
    <w:rsid w:val="00E875CE"/>
    <w:rsid w:val="00F54D1B"/>
    <w:rsid w:val="00F6673B"/>
    <w:rsid w:val="00F722BD"/>
    <w:rsid w:val="00FD03FF"/>
    <w:rsid w:val="0EF83FB7"/>
    <w:rsid w:val="140249B8"/>
    <w:rsid w:val="1AAB329B"/>
    <w:rsid w:val="241C08B2"/>
    <w:rsid w:val="249F7D91"/>
    <w:rsid w:val="25994831"/>
    <w:rsid w:val="28FB52E9"/>
    <w:rsid w:val="39764413"/>
    <w:rsid w:val="3CAE54C5"/>
    <w:rsid w:val="42500530"/>
    <w:rsid w:val="42AD74A3"/>
    <w:rsid w:val="4625516C"/>
    <w:rsid w:val="52742DDF"/>
    <w:rsid w:val="53A66E1E"/>
    <w:rsid w:val="7AF17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eastAsia="宋体"/>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qFormat/>
    <w:uiPriority w:val="0"/>
    <w:rPr>
      <w:sz w:val="18"/>
      <w:szCs w:val="18"/>
    </w:rPr>
  </w:style>
  <w:style w:type="table" w:customStyle="1" w:styleId="12">
    <w:name w:val="网格型1"/>
    <w:basedOn w:val="6"/>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批注框文本 Char"/>
    <w:basedOn w:val="8"/>
    <w:link w:val="3"/>
    <w:semiHidden/>
    <w:qFormat/>
    <w:uiPriority w:val="99"/>
    <w:rPr>
      <w:sz w:val="18"/>
      <w:szCs w:val="18"/>
    </w:rPr>
  </w:style>
  <w:style w:type="character" w:customStyle="1" w:styleId="14">
    <w:name w:val="纯文本 Char"/>
    <w:link w:val="2"/>
    <w:qFormat/>
    <w:uiPriority w:val="0"/>
    <w:rPr>
      <w:rFonts w:ascii="宋体" w:hAnsi="Courier New" w:eastAsia="宋体"/>
    </w:rPr>
  </w:style>
  <w:style w:type="character" w:customStyle="1" w:styleId="15">
    <w:name w:val="纯文本 Char1"/>
    <w:basedOn w:val="8"/>
    <w:semiHidden/>
    <w:qFormat/>
    <w:uiPriority w:val="99"/>
    <w:rPr>
      <w:rFonts w:ascii="宋体" w:hAnsi="Courier New" w:eastAsia="宋体" w:cs="Courier New"/>
      <w:szCs w:val="21"/>
    </w:rPr>
  </w:style>
  <w:style w:type="paragraph" w:customStyle="1" w:styleId="16">
    <w:name w:val="List Paragraph"/>
    <w:basedOn w:val="1"/>
    <w:qFormat/>
    <w:uiPriority w:val="34"/>
    <w:pPr>
      <w:ind w:firstLine="420" w:firstLineChars="200"/>
    </w:p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2</Pages>
  <Words>1500</Words>
  <Characters>1505</Characters>
  <Lines>26</Lines>
  <Paragraphs>7</Paragraphs>
  <TotalTime>78</TotalTime>
  <ScaleCrop>false</ScaleCrop>
  <LinksUpToDate>false</LinksUpToDate>
  <CharactersWithSpaces>1600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2017-02-25T00:50:00Z</dcterms:created>
  <dc:creator>屈磊</dc:creator>
  <cp:lastModifiedBy>梁译匀</cp:lastModifiedBy>
  <cp:lastPrinted>2019-08-21T00:53:00Z</cp:lastPrinted>
  <dcterms:modified xsi:type="dcterms:W3CDTF">2024-09-19T07:27:52Z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5C1E070309804306B71D0DDE43FEBEF5_12</vt:lpwstr>
  </property>
</Properties>
</file>