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Theme="minorEastAsia" w:hAnsiTheme="minorEastAsia"/>
          <w:color w:val="auto"/>
          <w:sz w:val="24"/>
          <w:szCs w:val="24"/>
        </w:rPr>
      </w:pPr>
      <w:bookmarkStart w:id="0" w:name="OLE_LINK10"/>
      <w:r>
        <w:rPr>
          <w:rFonts w:hint="eastAsia" w:ascii="黑体" w:hAnsi="黑体" w:eastAsia="黑体" w:cs="黑体"/>
          <w:b/>
          <w:color w:val="auto"/>
          <w:sz w:val="32"/>
          <w:szCs w:val="32"/>
        </w:rPr>
        <w:t>外来作业</w:t>
      </w:r>
      <w:r>
        <w:rPr>
          <w:rFonts w:hint="eastAsia" w:ascii="黑体" w:hAnsi="黑体" w:eastAsia="黑体" w:cs="黑体"/>
          <w:b/>
          <w:color w:val="auto"/>
          <w:sz w:val="32"/>
          <w:szCs w:val="32"/>
          <w:lang w:val="en-US" w:eastAsia="zh-CN"/>
        </w:rPr>
        <w:t>HSE管理</w:t>
      </w:r>
      <w:r>
        <w:rPr>
          <w:rFonts w:hint="eastAsia" w:ascii="黑体" w:hAnsi="黑体" w:eastAsia="黑体" w:cs="黑体"/>
          <w:b/>
          <w:color w:val="auto"/>
          <w:sz w:val="32"/>
          <w:szCs w:val="32"/>
        </w:rPr>
        <w:t>协议</w:t>
      </w:r>
      <w:bookmarkEnd w:id="0"/>
    </w:p>
    <w:p>
      <w:pPr>
        <w:spacing w:line="360" w:lineRule="auto"/>
        <w:ind w:firstLine="480" w:firstLineChars="200"/>
        <w:rPr>
          <w:rFonts w:hint="eastAsia" w:asciiTheme="minorEastAsia" w:hAnsiTheme="minorEastAsia" w:eastAsiaTheme="minorEastAsia"/>
          <w:color w:val="auto"/>
          <w:sz w:val="24"/>
          <w:szCs w:val="24"/>
          <w:lang w:eastAsia="zh-CN"/>
        </w:rPr>
      </w:pPr>
      <w:r>
        <w:rPr>
          <w:rFonts w:hint="eastAsia" w:asciiTheme="minorEastAsia" w:hAnsiTheme="minorEastAsia"/>
          <w:color w:val="auto"/>
          <w:sz w:val="24"/>
          <w:szCs w:val="24"/>
        </w:rPr>
        <w:t>甲方：</w:t>
      </w:r>
      <w:r>
        <w:rPr>
          <w:rFonts w:hint="eastAsia" w:asciiTheme="minorEastAsia" w:hAnsiTheme="minorEastAsia"/>
          <w:color w:val="auto"/>
          <w:sz w:val="24"/>
          <w:szCs w:val="24"/>
          <w:lang w:val="en-US" w:eastAsia="zh-CN"/>
        </w:rPr>
        <w:t xml:space="preserve">                    </w:t>
      </w:r>
      <w:r>
        <w:rPr>
          <w:rFonts w:hint="eastAsia" w:asciiTheme="minorEastAsia" w:hAnsiTheme="minorEastAsia"/>
          <w:color w:val="auto"/>
          <w:sz w:val="24"/>
          <w:szCs w:val="24"/>
        </w:rPr>
        <w:t>（以下简称甲方）</w:t>
      </w:r>
      <w:bookmarkStart w:id="10" w:name="_GoBack"/>
      <w:bookmarkEnd w:id="10"/>
    </w:p>
    <w:p>
      <w:pPr>
        <w:spacing w:line="360" w:lineRule="auto"/>
        <w:ind w:firstLine="480" w:firstLineChars="200"/>
        <w:jc w:val="left"/>
        <w:rPr>
          <w:rFonts w:asciiTheme="minorEastAsia" w:hAnsiTheme="minorEastAsia"/>
          <w:color w:val="auto"/>
          <w:sz w:val="24"/>
          <w:szCs w:val="24"/>
        </w:rPr>
      </w:pPr>
      <w:r>
        <w:rPr>
          <w:rFonts w:hint="eastAsia" w:asciiTheme="minorEastAsia" w:hAnsiTheme="minorEastAsia"/>
          <w:color w:val="auto"/>
          <w:sz w:val="24"/>
          <w:szCs w:val="24"/>
        </w:rPr>
        <w:t>乙方：</w:t>
      </w:r>
      <w:r>
        <w:rPr>
          <w:rFonts w:hint="eastAsia" w:asciiTheme="minorEastAsia" w:hAnsiTheme="minorEastAsia"/>
          <w:color w:val="auto"/>
          <w:sz w:val="24"/>
          <w:szCs w:val="24"/>
          <w:lang w:val="en-US" w:eastAsia="zh-CN"/>
        </w:rPr>
        <w:t xml:space="preserve">                    </w:t>
      </w:r>
      <w:r>
        <w:rPr>
          <w:rFonts w:hint="eastAsia" w:asciiTheme="minorEastAsia" w:hAnsiTheme="minorEastAsia"/>
          <w:color w:val="auto"/>
          <w:sz w:val="24"/>
          <w:szCs w:val="24"/>
        </w:rPr>
        <w:t>（以下简称乙方）</w:t>
      </w:r>
    </w:p>
    <w:p>
      <w:pPr>
        <w:spacing w:line="360" w:lineRule="auto"/>
        <w:ind w:firstLine="480" w:firstLineChars="200"/>
        <w:rPr>
          <w:rFonts w:hint="eastAsia" w:asciiTheme="minorEastAsia" w:hAnsiTheme="minorEastAsia" w:eastAsiaTheme="minorEastAsia"/>
          <w:color w:val="auto"/>
          <w:sz w:val="24"/>
          <w:szCs w:val="24"/>
          <w:lang w:eastAsia="zh-CN"/>
        </w:rPr>
      </w:pPr>
      <w:r>
        <w:rPr>
          <w:rFonts w:hint="eastAsia" w:asciiTheme="minorEastAsia" w:hAnsiTheme="minorEastAsia"/>
          <w:color w:val="auto"/>
          <w:sz w:val="24"/>
          <w:szCs w:val="24"/>
        </w:rPr>
        <w:t>为了认真贯彻执行国家有关安全生产的法律、法规、条例，明确相关方安全管理职责与权利，有效地对相关方（合同中指乙方）的安全管理措施和人员行为进行协调管理，预防各类事故的发生，经双方协商，签订本协议。</w:t>
      </w:r>
    </w:p>
    <w:p>
      <w:pPr>
        <w:spacing w:line="360" w:lineRule="auto"/>
        <w:ind w:firstLine="480" w:firstLineChars="200"/>
        <w:rPr>
          <w:rFonts w:hint="eastAsia" w:asciiTheme="minorEastAsia" w:hAnsiTheme="minorEastAsia"/>
          <w:color w:val="auto"/>
          <w:sz w:val="24"/>
          <w:szCs w:val="24"/>
        </w:rPr>
      </w:pPr>
      <w:r>
        <w:rPr>
          <w:rFonts w:hint="eastAsia" w:asciiTheme="minorEastAsia" w:hAnsiTheme="minorEastAsia"/>
          <w:color w:val="auto"/>
          <w:sz w:val="24"/>
          <w:szCs w:val="24"/>
          <w:lang w:eastAsia="zh-CN"/>
        </w:rPr>
        <w:t>一</w:t>
      </w:r>
      <w:r>
        <w:rPr>
          <w:rFonts w:hint="eastAsia" w:asciiTheme="minorEastAsia" w:hAnsiTheme="minorEastAsia"/>
          <w:color w:val="auto"/>
          <w:sz w:val="24"/>
          <w:szCs w:val="24"/>
        </w:rPr>
        <w:t>、甲、乙双方环境与安全管理职责与权利：</w:t>
      </w:r>
    </w:p>
    <w:p>
      <w:pPr>
        <w:spacing w:line="360" w:lineRule="auto"/>
        <w:ind w:firstLine="480" w:firstLineChars="200"/>
        <w:rPr>
          <w:rFonts w:hint="eastAsia" w:asciiTheme="minorEastAsia" w:hAnsiTheme="minorEastAsia"/>
          <w:color w:val="auto"/>
          <w:sz w:val="24"/>
          <w:szCs w:val="24"/>
        </w:rPr>
      </w:pPr>
      <w:r>
        <w:rPr>
          <w:rFonts w:hint="eastAsia" w:asciiTheme="minorEastAsia" w:hAnsiTheme="minorEastAsia"/>
          <w:color w:val="auto"/>
          <w:sz w:val="24"/>
          <w:szCs w:val="24"/>
        </w:rPr>
        <w:t>甲乙双方必须认真贯彻执行国家、地方颁发的有关安全生产、劳动保护的法律、法规，加强安全管理，健全安全管理规章制度。</w:t>
      </w:r>
    </w:p>
    <w:p>
      <w:pPr>
        <w:spacing w:line="360" w:lineRule="auto"/>
        <w:ind w:firstLine="480" w:firstLineChars="200"/>
        <w:rPr>
          <w:rFonts w:hint="eastAsia" w:asciiTheme="minorEastAsia" w:hAnsiTheme="minorEastAsia"/>
          <w:color w:val="auto"/>
          <w:sz w:val="24"/>
          <w:szCs w:val="24"/>
        </w:rPr>
      </w:pPr>
      <w:r>
        <w:rPr>
          <w:rFonts w:hint="eastAsia" w:asciiTheme="minorEastAsia" w:hAnsiTheme="minorEastAsia"/>
          <w:color w:val="auto"/>
          <w:sz w:val="24"/>
          <w:szCs w:val="24"/>
        </w:rPr>
        <w:t xml:space="preserve">（一）甲方职责与权利 </w:t>
      </w:r>
    </w:p>
    <w:p>
      <w:pPr>
        <w:spacing w:line="360" w:lineRule="auto"/>
        <w:ind w:firstLine="480" w:firstLineChars="200"/>
        <w:rPr>
          <w:rFonts w:hint="default" w:eastAsia="宋体" w:asciiTheme="minorEastAsia" w:hAnsiTheme="minorEastAsia"/>
          <w:color w:val="auto"/>
          <w:sz w:val="24"/>
          <w:szCs w:val="24"/>
          <w:lang w:val="en-US" w:eastAsia="zh-CN"/>
        </w:rPr>
      </w:pPr>
      <w:r>
        <w:rPr>
          <w:rFonts w:hint="eastAsia" w:asciiTheme="minorEastAsia" w:hAnsiTheme="minorEastAsia"/>
          <w:color w:val="auto"/>
          <w:sz w:val="24"/>
          <w:szCs w:val="24"/>
        </w:rPr>
        <w:t>1、甲方有权</w:t>
      </w:r>
      <w:bookmarkStart w:id="1" w:name="OLE_LINK9"/>
      <w:r>
        <w:rPr>
          <w:rFonts w:hint="eastAsia" w:asciiTheme="minorEastAsia" w:hAnsiTheme="minorEastAsia"/>
          <w:color w:val="auto"/>
          <w:sz w:val="24"/>
          <w:szCs w:val="24"/>
        </w:rPr>
        <w:t>向乙方索取相关资质证书和文件，把好</w:t>
      </w:r>
      <w:r>
        <w:rPr>
          <w:rFonts w:hint="eastAsia" w:asciiTheme="minorEastAsia" w:hAnsiTheme="minorEastAsia"/>
          <w:color w:val="auto"/>
          <w:sz w:val="24"/>
          <w:szCs w:val="24"/>
          <w:lang w:val="en-US" w:eastAsia="zh-CN"/>
        </w:rPr>
        <w:t>人</w:t>
      </w:r>
      <w:bookmarkEnd w:id="1"/>
      <w:r>
        <w:rPr>
          <w:rFonts w:hint="eastAsia" w:asciiTheme="minorEastAsia" w:hAnsiTheme="minorEastAsia"/>
          <w:color w:val="auto"/>
          <w:sz w:val="24"/>
          <w:szCs w:val="24"/>
          <w:lang w:val="en-US" w:eastAsia="zh-CN"/>
        </w:rPr>
        <w:t>员</w:t>
      </w:r>
      <w:r>
        <w:rPr>
          <w:rFonts w:hint="eastAsia" w:asciiTheme="minorEastAsia" w:hAnsiTheme="minorEastAsia"/>
          <w:color w:val="auto"/>
          <w:sz w:val="24"/>
          <w:szCs w:val="24"/>
        </w:rPr>
        <w:t>资质</w:t>
      </w:r>
      <w:r>
        <w:rPr>
          <w:rFonts w:hint="eastAsia" w:asciiTheme="minorEastAsia" w:hAnsiTheme="minorEastAsia"/>
          <w:color w:val="auto"/>
          <w:sz w:val="24"/>
          <w:szCs w:val="24"/>
          <w:lang w:val="en-US" w:eastAsia="zh-CN"/>
        </w:rPr>
        <w:t>复审</w:t>
      </w:r>
      <w:r>
        <w:rPr>
          <w:rFonts w:hint="eastAsia" w:asciiTheme="minorEastAsia" w:hAnsiTheme="minorEastAsia"/>
          <w:color w:val="auto"/>
          <w:sz w:val="24"/>
          <w:szCs w:val="24"/>
        </w:rPr>
        <w:t>关。</w:t>
      </w:r>
      <w:r>
        <w:rPr>
          <w:rFonts w:hint="eastAsia" w:asciiTheme="minorEastAsia" w:hAnsiTheme="minorEastAsia"/>
          <w:color w:val="auto"/>
          <w:sz w:val="24"/>
          <w:szCs w:val="24"/>
          <w:lang w:val="en-US" w:eastAsia="zh-CN"/>
        </w:rPr>
        <w:t>包括但不限于</w:t>
      </w:r>
      <w:r>
        <w:rPr>
          <w:rFonts w:ascii="宋体" w:hAnsi="宋体" w:eastAsia="宋体" w:cs="宋体"/>
          <w:sz w:val="24"/>
          <w:szCs w:val="24"/>
        </w:rPr>
        <w:t>吊装作业</w:t>
      </w:r>
      <w:r>
        <w:rPr>
          <w:rFonts w:hint="eastAsia" w:ascii="宋体" w:hAnsi="宋体" w:eastAsia="宋体" w:cs="宋体"/>
          <w:sz w:val="24"/>
          <w:szCs w:val="24"/>
          <w:lang w:eastAsia="zh-CN"/>
        </w:rPr>
        <w:t>、</w:t>
      </w:r>
      <w:r>
        <w:rPr>
          <w:rFonts w:ascii="宋体" w:hAnsi="宋体" w:eastAsia="宋体" w:cs="宋体"/>
          <w:sz w:val="24"/>
          <w:szCs w:val="24"/>
        </w:rPr>
        <w:t>管道切割</w:t>
      </w:r>
      <w:r>
        <w:rPr>
          <w:rFonts w:hint="eastAsia" w:ascii="宋体" w:hAnsi="宋体" w:eastAsia="宋体" w:cs="宋体"/>
          <w:sz w:val="24"/>
          <w:szCs w:val="24"/>
          <w:lang w:eastAsia="zh-CN"/>
        </w:rPr>
        <w:t>、</w:t>
      </w:r>
      <w:r>
        <w:rPr>
          <w:rFonts w:ascii="宋体" w:hAnsi="宋体" w:eastAsia="宋体" w:cs="宋体"/>
          <w:sz w:val="24"/>
          <w:szCs w:val="24"/>
        </w:rPr>
        <w:t>叉车</w:t>
      </w:r>
      <w:r>
        <w:rPr>
          <w:rFonts w:hint="eastAsia" w:ascii="宋体" w:hAnsi="宋体" w:eastAsia="宋体" w:cs="宋体"/>
          <w:sz w:val="24"/>
          <w:szCs w:val="24"/>
          <w:lang w:val="en-US" w:eastAsia="zh-CN"/>
        </w:rPr>
        <w:t>作业等各类作业所需的上岗证件。</w:t>
      </w:r>
    </w:p>
    <w:p>
      <w:pPr>
        <w:spacing w:line="360" w:lineRule="auto"/>
        <w:ind w:firstLine="480" w:firstLineChars="200"/>
        <w:rPr>
          <w:rFonts w:hint="eastAsia" w:asciiTheme="minorEastAsia" w:hAnsiTheme="minorEastAsia"/>
          <w:color w:val="auto"/>
          <w:sz w:val="24"/>
          <w:szCs w:val="24"/>
        </w:rPr>
      </w:pPr>
      <w:r>
        <w:rPr>
          <w:rFonts w:hint="eastAsia" w:asciiTheme="minorEastAsia" w:hAnsiTheme="minorEastAsia"/>
          <w:color w:val="auto"/>
          <w:sz w:val="24"/>
          <w:szCs w:val="24"/>
        </w:rPr>
        <w:t>2、甲方应协助乙方办理所需的准入证件，并及时进行安全告知、检查。</w:t>
      </w:r>
    </w:p>
    <w:p>
      <w:pPr>
        <w:spacing w:line="360" w:lineRule="auto"/>
        <w:ind w:firstLine="480" w:firstLineChars="200"/>
        <w:rPr>
          <w:rFonts w:hint="eastAsia" w:asciiTheme="minorEastAsia" w:hAnsiTheme="minorEastAsia"/>
          <w:color w:val="auto"/>
          <w:sz w:val="24"/>
          <w:szCs w:val="24"/>
        </w:rPr>
      </w:pPr>
      <w:r>
        <w:rPr>
          <w:rFonts w:hint="eastAsia" w:asciiTheme="minorEastAsia" w:hAnsiTheme="minorEastAsia"/>
          <w:color w:val="auto"/>
          <w:sz w:val="24"/>
          <w:szCs w:val="24"/>
        </w:rPr>
        <w:t>3、甲方有权督促乙方遵守国家有关安全、环保的法规、标准和企业的规章制度，有序开展对本公司的服务和活动。</w:t>
      </w:r>
    </w:p>
    <w:p>
      <w:pPr>
        <w:spacing w:line="360" w:lineRule="auto"/>
        <w:ind w:firstLine="480" w:firstLineChars="200"/>
        <w:rPr>
          <w:rFonts w:hint="eastAsia" w:asciiTheme="minorEastAsia" w:hAnsiTheme="minorEastAsia"/>
          <w:color w:val="auto"/>
          <w:sz w:val="24"/>
          <w:szCs w:val="24"/>
        </w:rPr>
      </w:pPr>
      <w:r>
        <w:rPr>
          <w:rFonts w:hint="eastAsia" w:asciiTheme="minorEastAsia" w:hAnsiTheme="minorEastAsia"/>
          <w:color w:val="auto"/>
          <w:sz w:val="24"/>
          <w:szCs w:val="24"/>
        </w:rPr>
        <w:t>4、甲方有权对乙方安全防范措施的落实到位进行监督、检查，发现事故隐患和违章、冒险行为，有权制止和纠正。对风险较大的隐患或管理混乱不服从甲方监督和协调的，甲方有权停止其作业，并给予警告和经济处罚。</w:t>
      </w:r>
    </w:p>
    <w:p>
      <w:pPr>
        <w:spacing w:line="360" w:lineRule="auto"/>
        <w:ind w:firstLine="480" w:firstLineChars="200"/>
        <w:rPr>
          <w:rFonts w:hint="eastAsia" w:asciiTheme="minorEastAsia" w:hAnsiTheme="minorEastAsia"/>
          <w:color w:val="auto"/>
          <w:sz w:val="24"/>
          <w:szCs w:val="24"/>
        </w:rPr>
      </w:pPr>
      <w:r>
        <w:rPr>
          <w:rFonts w:hint="eastAsia" w:asciiTheme="minorEastAsia" w:hAnsiTheme="minorEastAsia"/>
          <w:color w:val="auto"/>
          <w:sz w:val="24"/>
          <w:szCs w:val="24"/>
        </w:rPr>
        <w:t>5、甲方对乙方在本公司发生安全事故时，应尽量协助救护、保护事故现场、及时上报，并有权开展或参加对事故的调查处理。</w:t>
      </w:r>
    </w:p>
    <w:p>
      <w:pPr>
        <w:spacing w:line="360" w:lineRule="auto"/>
        <w:ind w:firstLine="480" w:firstLineChars="200"/>
        <w:rPr>
          <w:rFonts w:hint="eastAsia" w:asciiTheme="minorEastAsia" w:hAnsiTheme="minorEastAsia"/>
          <w:color w:val="auto"/>
          <w:sz w:val="24"/>
          <w:szCs w:val="24"/>
        </w:rPr>
      </w:pPr>
      <w:r>
        <w:rPr>
          <w:rFonts w:hint="eastAsia" w:asciiTheme="minorEastAsia" w:hAnsiTheme="minorEastAsia"/>
          <w:color w:val="auto"/>
          <w:sz w:val="24"/>
          <w:szCs w:val="24"/>
        </w:rPr>
        <w:t>6、甲方应组织对乙方人员进行施工前的安全教育。</w:t>
      </w:r>
    </w:p>
    <w:p>
      <w:pPr>
        <w:spacing w:line="360" w:lineRule="auto"/>
        <w:ind w:firstLine="480" w:firstLineChars="200"/>
        <w:rPr>
          <w:rFonts w:hint="eastAsia" w:asciiTheme="minorEastAsia" w:hAnsiTheme="minorEastAsia"/>
          <w:color w:val="auto"/>
          <w:sz w:val="24"/>
          <w:szCs w:val="24"/>
        </w:rPr>
      </w:pPr>
      <w:r>
        <w:rPr>
          <w:rFonts w:hint="eastAsia" w:asciiTheme="minorEastAsia" w:hAnsiTheme="minorEastAsia"/>
          <w:color w:val="auto"/>
          <w:sz w:val="24"/>
          <w:szCs w:val="24"/>
        </w:rPr>
        <w:t>（二）乙方职责与权利</w:t>
      </w:r>
    </w:p>
    <w:p>
      <w:pPr>
        <w:spacing w:line="360" w:lineRule="auto"/>
        <w:ind w:firstLine="480" w:firstLineChars="200"/>
        <w:rPr>
          <w:rFonts w:hint="eastAsia" w:asciiTheme="minorEastAsia" w:hAnsiTheme="minorEastAsia"/>
          <w:color w:val="auto"/>
          <w:sz w:val="24"/>
          <w:szCs w:val="24"/>
        </w:rPr>
      </w:pPr>
      <w:r>
        <w:rPr>
          <w:rFonts w:hint="eastAsia" w:asciiTheme="minorEastAsia" w:hAnsiTheme="minorEastAsia"/>
          <w:color w:val="auto"/>
          <w:sz w:val="24"/>
          <w:szCs w:val="24"/>
        </w:rPr>
        <w:t xml:space="preserve">1、乙方应主动向甲方提供相关的有效证件或资质证书复印件，有关人员的资质和文件，及时为员工办理出入证手续，并正确佩戴出入证进出工作现场。 </w:t>
      </w:r>
    </w:p>
    <w:p>
      <w:pPr>
        <w:spacing w:line="360" w:lineRule="auto"/>
        <w:ind w:firstLine="480" w:firstLineChars="200"/>
        <w:rPr>
          <w:rFonts w:hint="eastAsia" w:asciiTheme="minorEastAsia" w:hAnsiTheme="minorEastAsia"/>
          <w:color w:val="auto"/>
          <w:sz w:val="24"/>
          <w:szCs w:val="24"/>
        </w:rPr>
      </w:pPr>
      <w:r>
        <w:rPr>
          <w:rFonts w:hint="eastAsia" w:asciiTheme="minorEastAsia" w:hAnsiTheme="minorEastAsia"/>
          <w:color w:val="auto"/>
          <w:sz w:val="24"/>
          <w:szCs w:val="24"/>
        </w:rPr>
        <w:t>2、乙方应遵守甲方各项管理制度，严格执行乙方的操作规程，落实安全防范措施，正确使用劳动防护用品，特种作业人员和特种设备作业人员持证上岗。</w:t>
      </w:r>
    </w:p>
    <w:p>
      <w:pPr>
        <w:spacing w:line="360" w:lineRule="auto"/>
        <w:ind w:firstLine="480" w:firstLineChars="200"/>
        <w:rPr>
          <w:rFonts w:hint="eastAsia" w:asciiTheme="minorEastAsia" w:hAnsiTheme="minorEastAsia" w:eastAsiaTheme="minorEastAsia"/>
          <w:color w:val="auto"/>
          <w:sz w:val="24"/>
          <w:szCs w:val="24"/>
          <w:lang w:eastAsia="zh-CN"/>
        </w:rPr>
      </w:pPr>
      <w:r>
        <w:rPr>
          <w:rFonts w:hint="eastAsia" w:asciiTheme="minorEastAsia" w:hAnsiTheme="minorEastAsia"/>
          <w:color w:val="auto"/>
          <w:sz w:val="24"/>
          <w:szCs w:val="24"/>
        </w:rPr>
        <w:t>3、</w:t>
      </w:r>
      <w:bookmarkStart w:id="2" w:name="OLE_LINK1"/>
      <w:r>
        <w:rPr>
          <w:rFonts w:hint="eastAsia" w:asciiTheme="minorEastAsia" w:hAnsiTheme="minorEastAsia"/>
          <w:color w:val="auto"/>
          <w:sz w:val="24"/>
          <w:szCs w:val="24"/>
        </w:rPr>
        <w:t>乙方组织相关人员参加甲方的培训教育，认真学习和执行甲方的制度、安全告知。</w:t>
      </w:r>
    </w:p>
    <w:bookmarkEnd w:id="2"/>
    <w:p>
      <w:pPr>
        <w:spacing w:line="360" w:lineRule="auto"/>
        <w:ind w:firstLine="480" w:firstLineChars="200"/>
        <w:rPr>
          <w:rFonts w:hint="eastAsia" w:asciiTheme="minorEastAsia" w:hAnsiTheme="minorEastAsia"/>
          <w:color w:val="auto"/>
          <w:sz w:val="24"/>
          <w:szCs w:val="24"/>
        </w:rPr>
      </w:pPr>
      <w:r>
        <w:rPr>
          <w:rFonts w:hint="eastAsia" w:asciiTheme="minorEastAsia" w:hAnsiTheme="minorEastAsia"/>
          <w:color w:val="auto"/>
          <w:sz w:val="24"/>
          <w:szCs w:val="24"/>
        </w:rPr>
        <w:t>4、乙方应指定专人负责安全管理，实施施工过程的安全检查。</w:t>
      </w:r>
    </w:p>
    <w:p>
      <w:pPr>
        <w:spacing w:line="360" w:lineRule="auto"/>
        <w:ind w:firstLine="480" w:firstLineChars="200"/>
        <w:rPr>
          <w:rFonts w:hint="eastAsia" w:asciiTheme="minorEastAsia" w:hAnsiTheme="minorEastAsia"/>
          <w:color w:val="auto"/>
          <w:sz w:val="24"/>
          <w:szCs w:val="24"/>
        </w:rPr>
      </w:pPr>
      <w:r>
        <w:rPr>
          <w:rFonts w:hint="eastAsia" w:asciiTheme="minorEastAsia" w:hAnsiTheme="minorEastAsia"/>
          <w:color w:val="auto"/>
          <w:sz w:val="24"/>
          <w:szCs w:val="24"/>
        </w:rPr>
        <w:t>5、乙方进入甲方区域，按要求穿戴好劳动防护用品，并在限定的区域内作业，严禁进入其它区域。</w:t>
      </w:r>
    </w:p>
    <w:p>
      <w:pPr>
        <w:spacing w:line="360" w:lineRule="auto"/>
        <w:ind w:firstLine="480" w:firstLineChars="200"/>
        <w:rPr>
          <w:rFonts w:hint="eastAsia" w:asciiTheme="minorEastAsia" w:hAnsiTheme="minorEastAsia"/>
          <w:color w:val="auto"/>
          <w:sz w:val="24"/>
          <w:szCs w:val="24"/>
        </w:rPr>
      </w:pPr>
      <w:r>
        <w:rPr>
          <w:rFonts w:hint="eastAsia" w:asciiTheme="minorEastAsia" w:hAnsiTheme="minorEastAsia"/>
          <w:color w:val="auto"/>
          <w:sz w:val="24"/>
          <w:szCs w:val="24"/>
        </w:rPr>
        <w:t>7、在甲方区域，乙方应注意观看各类警示标识，遵守警示标识的指令。</w:t>
      </w:r>
    </w:p>
    <w:p>
      <w:pPr>
        <w:spacing w:line="360" w:lineRule="auto"/>
        <w:ind w:firstLine="480" w:firstLineChars="200"/>
        <w:rPr>
          <w:rFonts w:hint="eastAsia" w:asciiTheme="minorEastAsia" w:hAnsiTheme="minorEastAsia"/>
          <w:color w:val="auto"/>
          <w:sz w:val="24"/>
          <w:szCs w:val="24"/>
        </w:rPr>
      </w:pPr>
      <w:r>
        <w:rPr>
          <w:rFonts w:hint="eastAsia" w:asciiTheme="minorEastAsia" w:hAnsiTheme="minorEastAsia"/>
          <w:color w:val="auto"/>
          <w:sz w:val="24"/>
          <w:szCs w:val="24"/>
        </w:rPr>
        <w:t>8、乙方严禁携带任何易燃、易爆、腐蚀性、毒害性等危险品进入甲方区域。</w:t>
      </w:r>
    </w:p>
    <w:p>
      <w:pPr>
        <w:spacing w:line="360" w:lineRule="auto"/>
        <w:ind w:firstLine="480" w:firstLineChars="200"/>
        <w:rPr>
          <w:rFonts w:hint="eastAsia" w:asciiTheme="minorEastAsia" w:hAnsiTheme="minorEastAsia"/>
          <w:color w:val="auto"/>
          <w:sz w:val="24"/>
          <w:szCs w:val="24"/>
        </w:rPr>
      </w:pPr>
      <w:r>
        <w:rPr>
          <w:rFonts w:hint="eastAsia" w:asciiTheme="minorEastAsia" w:hAnsiTheme="minorEastAsia"/>
          <w:color w:val="auto"/>
          <w:sz w:val="24"/>
          <w:szCs w:val="24"/>
        </w:rPr>
        <w:t>9、乙方不得擅自动用甲方的设备设施、产品、车辆及工具等。</w:t>
      </w:r>
    </w:p>
    <w:p>
      <w:pPr>
        <w:spacing w:line="360" w:lineRule="auto"/>
        <w:ind w:firstLine="480" w:firstLineChars="200"/>
        <w:rPr>
          <w:rFonts w:hint="eastAsia" w:asciiTheme="minorEastAsia" w:hAnsiTheme="minorEastAsia"/>
          <w:color w:val="auto"/>
          <w:sz w:val="24"/>
          <w:szCs w:val="24"/>
        </w:rPr>
      </w:pPr>
      <w:r>
        <w:rPr>
          <w:rFonts w:hint="eastAsia" w:asciiTheme="minorEastAsia" w:hAnsiTheme="minorEastAsia"/>
          <w:color w:val="auto"/>
          <w:sz w:val="24"/>
          <w:szCs w:val="24"/>
        </w:rPr>
        <w:t>10、乙方用电、用水，进行动火作业、</w:t>
      </w:r>
      <w:r>
        <w:rPr>
          <w:rFonts w:hint="eastAsia" w:asciiTheme="minorEastAsia" w:hAnsiTheme="minorEastAsia"/>
          <w:color w:val="auto"/>
          <w:sz w:val="24"/>
          <w:szCs w:val="24"/>
          <w:lang w:val="en-US" w:eastAsia="zh-CN"/>
        </w:rPr>
        <w:t>高处</w:t>
      </w:r>
      <w:r>
        <w:rPr>
          <w:rFonts w:hint="eastAsia" w:asciiTheme="minorEastAsia" w:hAnsiTheme="minorEastAsia"/>
          <w:color w:val="auto"/>
          <w:sz w:val="24"/>
          <w:szCs w:val="24"/>
        </w:rPr>
        <w:t>作业、受限空间作业以及其他</w:t>
      </w:r>
      <w:r>
        <w:rPr>
          <w:rFonts w:hint="eastAsia" w:asciiTheme="minorEastAsia" w:hAnsiTheme="minorEastAsia"/>
          <w:color w:val="auto"/>
          <w:sz w:val="24"/>
          <w:szCs w:val="24"/>
          <w:lang w:val="en-US" w:eastAsia="zh-CN"/>
        </w:rPr>
        <w:t>高风险</w:t>
      </w:r>
      <w:r>
        <w:rPr>
          <w:rFonts w:hint="eastAsia" w:asciiTheme="minorEastAsia" w:hAnsiTheme="minorEastAsia"/>
          <w:color w:val="auto"/>
          <w:sz w:val="24"/>
          <w:szCs w:val="24"/>
        </w:rPr>
        <w:t>作业，必须办理作业</w:t>
      </w:r>
      <w:r>
        <w:rPr>
          <w:rFonts w:hint="eastAsia" w:asciiTheme="minorEastAsia" w:hAnsiTheme="minorEastAsia"/>
          <w:color w:val="auto"/>
          <w:sz w:val="24"/>
          <w:szCs w:val="24"/>
          <w:lang w:val="en-US" w:eastAsia="zh-CN"/>
        </w:rPr>
        <w:t>许可证</w:t>
      </w:r>
      <w:r>
        <w:rPr>
          <w:rFonts w:hint="eastAsia" w:asciiTheme="minorEastAsia" w:hAnsiTheme="minorEastAsia"/>
          <w:color w:val="auto"/>
          <w:sz w:val="24"/>
          <w:szCs w:val="24"/>
        </w:rPr>
        <w:t>，在批准范围内作业，并采取严格的安全防护措施，确保安全。</w:t>
      </w:r>
    </w:p>
    <w:p>
      <w:pPr>
        <w:spacing w:line="360" w:lineRule="auto"/>
        <w:ind w:firstLine="480" w:firstLineChars="200"/>
        <w:rPr>
          <w:rFonts w:hint="eastAsia" w:asciiTheme="minorEastAsia" w:hAnsiTheme="minorEastAsia"/>
          <w:color w:val="auto"/>
          <w:sz w:val="24"/>
          <w:szCs w:val="24"/>
        </w:rPr>
      </w:pPr>
      <w:r>
        <w:rPr>
          <w:rFonts w:hint="eastAsia" w:asciiTheme="minorEastAsia" w:hAnsiTheme="minorEastAsia"/>
          <w:color w:val="auto"/>
          <w:sz w:val="24"/>
          <w:szCs w:val="24"/>
        </w:rPr>
        <w:t>11、乙方进入甲方区域内的车辆及作业设备、设施必须符合相关法律法规和标准，确保安全合格后才能进入。</w:t>
      </w:r>
    </w:p>
    <w:p>
      <w:pPr>
        <w:spacing w:line="360" w:lineRule="auto"/>
        <w:ind w:firstLine="480" w:firstLineChars="200"/>
        <w:rPr>
          <w:rFonts w:hint="eastAsia" w:asciiTheme="minorEastAsia" w:hAnsiTheme="minorEastAsia"/>
          <w:color w:val="auto"/>
          <w:sz w:val="24"/>
          <w:szCs w:val="24"/>
        </w:rPr>
      </w:pPr>
      <w:r>
        <w:rPr>
          <w:rFonts w:hint="eastAsia" w:asciiTheme="minorEastAsia" w:hAnsiTheme="minorEastAsia"/>
          <w:color w:val="auto"/>
          <w:sz w:val="24"/>
          <w:szCs w:val="24"/>
        </w:rPr>
        <w:t>12、乙方作业完工应做到工完、料尽、场地清，严禁随意倾倒“三废”，确保安全文明作业，不留安全隐患。</w:t>
      </w:r>
    </w:p>
    <w:p>
      <w:pPr>
        <w:spacing w:line="360" w:lineRule="auto"/>
        <w:ind w:firstLine="480" w:firstLineChars="200"/>
        <w:rPr>
          <w:rFonts w:hint="eastAsia" w:asciiTheme="minorEastAsia" w:hAnsiTheme="minorEastAsia"/>
          <w:color w:val="auto"/>
          <w:sz w:val="24"/>
          <w:szCs w:val="24"/>
        </w:rPr>
      </w:pPr>
      <w:bookmarkStart w:id="3" w:name="OLE_LINK4"/>
      <w:r>
        <w:rPr>
          <w:rFonts w:hint="eastAsia" w:asciiTheme="minorEastAsia" w:hAnsiTheme="minorEastAsia"/>
          <w:color w:val="auto"/>
          <w:sz w:val="24"/>
          <w:szCs w:val="24"/>
          <w:lang w:eastAsia="zh-CN"/>
        </w:rPr>
        <w:t>二</w:t>
      </w:r>
      <w:r>
        <w:rPr>
          <w:rFonts w:hint="eastAsia" w:asciiTheme="minorEastAsia" w:hAnsiTheme="minorEastAsia"/>
          <w:color w:val="auto"/>
          <w:sz w:val="24"/>
          <w:szCs w:val="24"/>
        </w:rPr>
        <w:t>、责任条款：</w:t>
      </w:r>
    </w:p>
    <w:p>
      <w:pPr>
        <w:spacing w:line="360" w:lineRule="auto"/>
        <w:ind w:firstLine="480" w:firstLineChars="200"/>
        <w:rPr>
          <w:rFonts w:hint="eastAsia" w:asciiTheme="minorEastAsia" w:hAnsiTheme="minorEastAsia"/>
          <w:color w:val="auto"/>
          <w:sz w:val="24"/>
          <w:szCs w:val="24"/>
        </w:rPr>
      </w:pPr>
      <w:bookmarkStart w:id="4" w:name="OLE_LINK6"/>
      <w:r>
        <w:rPr>
          <w:rFonts w:hint="eastAsia" w:asciiTheme="minorEastAsia" w:hAnsiTheme="minorEastAsia"/>
          <w:color w:val="auto"/>
          <w:sz w:val="24"/>
          <w:szCs w:val="24"/>
        </w:rPr>
        <w:t>1、</w:t>
      </w:r>
      <w:bookmarkStart w:id="5" w:name="OLE_LINK3"/>
      <w:bookmarkStart w:id="6" w:name="OLE_LINK7"/>
      <w:r>
        <w:rPr>
          <w:rFonts w:hint="eastAsia" w:asciiTheme="minorEastAsia" w:hAnsiTheme="minorEastAsia"/>
          <w:color w:val="auto"/>
          <w:sz w:val="24"/>
          <w:szCs w:val="24"/>
        </w:rPr>
        <w:t>乙方发生因</w:t>
      </w:r>
      <w:bookmarkStart w:id="7" w:name="OLE_LINK2"/>
      <w:r>
        <w:rPr>
          <w:rFonts w:hint="eastAsia" w:asciiTheme="minorEastAsia" w:hAnsiTheme="minorEastAsia"/>
          <w:color w:val="auto"/>
          <w:sz w:val="24"/>
          <w:szCs w:val="24"/>
        </w:rPr>
        <w:t>管理责任造成的事故或因乙方原因造成甲方或第三方人员伤亡事故和财产损失的事故时，由乙方承担责任。</w:t>
      </w:r>
      <w:bookmarkEnd w:id="5"/>
      <w:bookmarkEnd w:id="7"/>
    </w:p>
    <w:p>
      <w:pPr>
        <w:spacing w:line="360" w:lineRule="auto"/>
        <w:ind w:firstLine="480" w:firstLineChars="200"/>
        <w:rPr>
          <w:rFonts w:hint="eastAsia" w:asciiTheme="minorEastAsia" w:hAnsiTheme="minorEastAsia"/>
          <w:color w:val="auto"/>
          <w:sz w:val="24"/>
          <w:szCs w:val="24"/>
        </w:rPr>
      </w:pPr>
      <w:r>
        <w:rPr>
          <w:rFonts w:hint="eastAsia" w:asciiTheme="minorEastAsia" w:hAnsiTheme="minorEastAsia"/>
          <w:color w:val="auto"/>
          <w:sz w:val="24"/>
          <w:szCs w:val="24"/>
        </w:rPr>
        <w:t>2、</w:t>
      </w:r>
      <w:bookmarkStart w:id="8" w:name="OLE_LINK5"/>
      <w:r>
        <w:rPr>
          <w:rFonts w:hint="eastAsia" w:asciiTheme="minorEastAsia" w:hAnsiTheme="minorEastAsia"/>
          <w:color w:val="auto"/>
          <w:sz w:val="24"/>
          <w:szCs w:val="24"/>
        </w:rPr>
        <w:t>乙方应严格遵守本协议各条款，因违反本协议规定发生事故造成人身、财产损失的，由乙方承担全部责任。</w:t>
      </w:r>
      <w:bookmarkEnd w:id="8"/>
    </w:p>
    <w:p>
      <w:pPr>
        <w:spacing w:line="360" w:lineRule="auto"/>
        <w:ind w:firstLine="480" w:firstLineChars="200"/>
        <w:rPr>
          <w:rFonts w:hint="eastAsia" w:asciiTheme="minorEastAsia" w:hAnsiTheme="minorEastAsia"/>
          <w:color w:val="auto"/>
          <w:sz w:val="24"/>
          <w:szCs w:val="24"/>
        </w:rPr>
      </w:pPr>
      <w:r>
        <w:rPr>
          <w:rFonts w:hint="eastAsia" w:asciiTheme="minorEastAsia" w:hAnsiTheme="minorEastAsia"/>
          <w:color w:val="auto"/>
          <w:sz w:val="24"/>
          <w:szCs w:val="24"/>
        </w:rPr>
        <w:t>3、甲方有权对乙方遵守本协议的情况进行监督检查，但乙方不因甲方的监督检查而减轻或免除任何责任，相关责任由乙方承担。</w:t>
      </w:r>
      <w:bookmarkEnd w:id="6"/>
    </w:p>
    <w:bookmarkEnd w:id="3"/>
    <w:p>
      <w:pPr>
        <w:spacing w:line="360" w:lineRule="auto"/>
        <w:ind w:firstLine="480" w:firstLineChars="200"/>
        <w:rPr>
          <w:rFonts w:hint="eastAsia" w:asciiTheme="minorEastAsia" w:hAnsiTheme="minorEastAsia"/>
          <w:color w:val="auto"/>
          <w:sz w:val="24"/>
          <w:szCs w:val="24"/>
          <w:lang w:val="en-US" w:eastAsia="zh-CN"/>
        </w:rPr>
      </w:pPr>
      <w:r>
        <w:rPr>
          <w:rFonts w:hint="eastAsia" w:asciiTheme="minorEastAsia" w:hAnsiTheme="minorEastAsia"/>
          <w:color w:val="auto"/>
          <w:sz w:val="24"/>
          <w:szCs w:val="24"/>
        </w:rPr>
        <w:t>4、乙方</w:t>
      </w:r>
      <w:bookmarkStart w:id="9" w:name="OLE_LINK8"/>
      <w:r>
        <w:rPr>
          <w:rFonts w:hint="eastAsia" w:asciiTheme="minorEastAsia" w:hAnsiTheme="minorEastAsia"/>
          <w:color w:val="auto"/>
          <w:sz w:val="24"/>
          <w:szCs w:val="24"/>
        </w:rPr>
        <w:t>在甲方区域内应自觉服从甲方的监督管理，但对甲方管理人员违反安全规定的管理或者其他违法违规行为，乙方有权利也有义务拒绝。对无正当理由拒不服从甲方监督管理的，甲方有权停止乙方作业，并有权解除与乙方的合同。</w:t>
      </w:r>
    </w:p>
    <w:p>
      <w:pPr>
        <w:spacing w:line="360" w:lineRule="auto"/>
        <w:ind w:firstLine="480" w:firstLineChars="200"/>
        <w:rPr>
          <w:rFonts w:hint="eastAsia" w:asciiTheme="minorEastAsia" w:hAnsiTheme="minorEastAsia" w:eastAsiaTheme="minorEastAsia"/>
          <w:color w:val="auto"/>
          <w:sz w:val="24"/>
          <w:szCs w:val="24"/>
          <w:lang w:eastAsia="zh-CN"/>
        </w:rPr>
      </w:pPr>
      <w:r>
        <w:rPr>
          <w:rFonts w:hint="eastAsia" w:asciiTheme="minorEastAsia" w:hAnsiTheme="minorEastAsia"/>
          <w:color w:val="auto"/>
          <w:sz w:val="24"/>
          <w:szCs w:val="24"/>
          <w:lang w:val="en-US" w:eastAsia="zh-CN"/>
        </w:rPr>
        <w:t>5、</w:t>
      </w:r>
      <w:r>
        <w:rPr>
          <w:rFonts w:hint="eastAsia" w:asciiTheme="minorEastAsia" w:hAnsiTheme="minorEastAsia"/>
          <w:color w:val="auto"/>
          <w:sz w:val="24"/>
          <w:szCs w:val="24"/>
        </w:rPr>
        <w:t>乙方对乙方人员的行为承担责任，乙方人员包括乙方单位人员及因与乙方存在合同关系而接受乙方指示的其他单位人员。</w:t>
      </w:r>
    </w:p>
    <w:bookmarkEnd w:id="4"/>
    <w:bookmarkEnd w:id="9"/>
    <w:p>
      <w:pPr>
        <w:spacing w:line="360" w:lineRule="auto"/>
        <w:ind w:firstLine="480" w:firstLineChars="200"/>
        <w:rPr>
          <w:rFonts w:hint="eastAsia" w:asciiTheme="minorEastAsia" w:hAnsiTheme="minorEastAsia" w:eastAsiaTheme="minorEastAsia"/>
          <w:color w:val="auto"/>
          <w:sz w:val="24"/>
          <w:szCs w:val="24"/>
          <w:lang w:eastAsia="zh-CN"/>
        </w:rPr>
      </w:pPr>
      <w:r>
        <w:rPr>
          <w:rFonts w:hint="eastAsia" w:asciiTheme="minorEastAsia" w:hAnsiTheme="minorEastAsia"/>
          <w:color w:val="auto"/>
          <w:sz w:val="24"/>
          <w:szCs w:val="24"/>
        </w:rPr>
        <w:t>6、本协议未尽事宜，由双方协议补充。双方因本协议发生的争议，协商解决；协商不成，向甲方所在地人民法院提起诉讼。</w:t>
      </w:r>
    </w:p>
    <w:p>
      <w:pPr>
        <w:spacing w:line="360" w:lineRule="auto"/>
        <w:ind w:firstLine="480" w:firstLineChars="200"/>
        <w:rPr>
          <w:rFonts w:hint="eastAsia" w:asciiTheme="minorEastAsia" w:hAnsiTheme="minorEastAsia" w:eastAsiaTheme="minorEastAsia"/>
          <w:color w:val="auto"/>
          <w:sz w:val="24"/>
          <w:szCs w:val="24"/>
          <w:lang w:eastAsia="zh-CN"/>
        </w:rPr>
      </w:pPr>
      <w:r>
        <w:rPr>
          <w:rFonts w:hint="eastAsia" w:asciiTheme="minorEastAsia" w:hAnsiTheme="minorEastAsia"/>
          <w:color w:val="auto"/>
          <w:sz w:val="24"/>
          <w:szCs w:val="24"/>
          <w:lang w:eastAsia="zh-CN"/>
        </w:rPr>
        <w:t>三</w:t>
      </w:r>
      <w:r>
        <w:rPr>
          <w:rFonts w:hint="eastAsia" w:asciiTheme="minorEastAsia" w:hAnsiTheme="minorEastAsia"/>
          <w:color w:val="auto"/>
          <w:sz w:val="24"/>
          <w:szCs w:val="24"/>
        </w:rPr>
        <w:t>、本协议一式两份，甲乙双方各一份，自双方签字或盖章之日起生效。</w:t>
      </w:r>
    </w:p>
    <w:p>
      <w:pPr>
        <w:spacing w:line="360" w:lineRule="auto"/>
        <w:ind w:firstLine="480" w:firstLineChars="200"/>
        <w:rPr>
          <w:rFonts w:hint="eastAsia" w:asciiTheme="minorEastAsia" w:hAnsiTheme="minorEastAsia" w:eastAsiaTheme="minorEastAsia"/>
          <w:color w:val="auto"/>
          <w:sz w:val="24"/>
          <w:szCs w:val="24"/>
          <w:lang w:eastAsia="zh-CN"/>
        </w:rPr>
      </w:pPr>
      <w:r>
        <w:rPr>
          <w:rFonts w:hint="eastAsia" w:asciiTheme="minorEastAsia" w:hAnsiTheme="minorEastAsia"/>
          <w:color w:val="auto"/>
          <w:sz w:val="24"/>
          <w:szCs w:val="24"/>
        </w:rPr>
        <w:t>甲方代表：                        乙方代表：</w:t>
      </w:r>
    </w:p>
    <w:p>
      <w:pPr>
        <w:spacing w:line="360" w:lineRule="auto"/>
        <w:ind w:firstLine="480" w:firstLineChars="200"/>
        <w:rPr>
          <w:rFonts w:hint="eastAsia" w:asciiTheme="minorEastAsia" w:hAnsiTheme="minorEastAsia"/>
          <w:color w:val="auto"/>
          <w:sz w:val="24"/>
          <w:szCs w:val="24"/>
        </w:rPr>
      </w:pPr>
      <w:r>
        <w:rPr>
          <w:rFonts w:hint="eastAsia" w:asciiTheme="minorEastAsia" w:hAnsiTheme="minorEastAsia"/>
          <w:color w:val="auto"/>
          <w:sz w:val="24"/>
          <w:szCs w:val="24"/>
        </w:rPr>
        <w:t>年</w:t>
      </w:r>
      <w:r>
        <w:rPr>
          <w:rFonts w:hint="eastAsia" w:asciiTheme="minorEastAsia" w:hAnsiTheme="minorEastAsia"/>
          <w:color w:val="auto"/>
          <w:sz w:val="24"/>
          <w:szCs w:val="24"/>
          <w:lang w:val="en-US" w:eastAsia="zh-CN"/>
        </w:rPr>
        <w:t xml:space="preserve">  </w:t>
      </w:r>
      <w:r>
        <w:rPr>
          <w:rFonts w:hint="eastAsia" w:asciiTheme="minorEastAsia" w:hAnsiTheme="minorEastAsia"/>
          <w:color w:val="auto"/>
          <w:sz w:val="24"/>
          <w:szCs w:val="24"/>
        </w:rPr>
        <w:t>月</w:t>
      </w:r>
      <w:r>
        <w:rPr>
          <w:rFonts w:hint="eastAsia" w:asciiTheme="minorEastAsia" w:hAnsiTheme="minorEastAsia"/>
          <w:color w:val="auto"/>
          <w:sz w:val="24"/>
          <w:szCs w:val="24"/>
          <w:lang w:val="en-US" w:eastAsia="zh-CN"/>
        </w:rPr>
        <w:t xml:space="preserve">   </w:t>
      </w:r>
      <w:r>
        <w:rPr>
          <w:rFonts w:hint="eastAsia" w:asciiTheme="minorEastAsia" w:hAnsiTheme="minorEastAsia"/>
          <w:color w:val="auto"/>
          <w:sz w:val="24"/>
          <w:szCs w:val="24"/>
        </w:rPr>
        <w:t xml:space="preserve">日        </w:t>
      </w:r>
      <w:r>
        <w:rPr>
          <w:rFonts w:hint="eastAsia" w:asciiTheme="minorEastAsia" w:hAnsiTheme="minorEastAsia"/>
          <w:color w:val="auto"/>
          <w:sz w:val="24"/>
          <w:szCs w:val="24"/>
          <w:lang w:val="en-US" w:eastAsia="zh-CN"/>
        </w:rPr>
        <w:t xml:space="preserve">               </w:t>
      </w:r>
      <w:r>
        <w:rPr>
          <w:rFonts w:hint="eastAsia" w:asciiTheme="minorEastAsia" w:hAnsiTheme="minorEastAsia"/>
          <w:color w:val="auto"/>
          <w:sz w:val="24"/>
          <w:szCs w:val="24"/>
        </w:rPr>
        <w:t>年</w:t>
      </w:r>
      <w:r>
        <w:rPr>
          <w:rFonts w:hint="eastAsia" w:asciiTheme="minorEastAsia" w:hAnsiTheme="minorEastAsia"/>
          <w:color w:val="auto"/>
          <w:sz w:val="24"/>
          <w:szCs w:val="24"/>
          <w:lang w:val="en-US" w:eastAsia="zh-CN"/>
        </w:rPr>
        <w:t xml:space="preserve">  </w:t>
      </w:r>
      <w:r>
        <w:rPr>
          <w:rFonts w:hint="eastAsia" w:asciiTheme="minorEastAsia" w:hAnsiTheme="minorEastAsia"/>
          <w:color w:val="auto"/>
          <w:sz w:val="24"/>
          <w:szCs w:val="24"/>
        </w:rPr>
        <w:t>月</w:t>
      </w:r>
      <w:r>
        <w:rPr>
          <w:rFonts w:hint="eastAsia" w:asciiTheme="minorEastAsia" w:hAnsiTheme="minorEastAsia"/>
          <w:color w:val="auto"/>
          <w:sz w:val="24"/>
          <w:szCs w:val="24"/>
          <w:lang w:val="en-US" w:eastAsia="zh-CN"/>
        </w:rPr>
        <w:t xml:space="preserve">     </w:t>
      </w:r>
      <w:r>
        <w:rPr>
          <w:rFonts w:hint="eastAsia" w:asciiTheme="minorEastAsia" w:hAnsiTheme="minorEastAsia"/>
          <w:color w:val="auto"/>
          <w:sz w:val="24"/>
          <w:szCs w:val="24"/>
        </w:rPr>
        <w:t>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Align="top"/>
    </w:pPr>
    <w:r>
      <w:fldChar w:fldCharType="begin"/>
    </w:r>
    <w:r>
      <w:instrText xml:space="preserve"> PAGE  </w:instrText>
    </w:r>
    <w:r>
      <w:fldChar w:fldCharType="separate"/>
    </w:r>
    <w:r>
      <w:t>6</w:t>
    </w:r>
    <w:r>
      <w:fldChar w:fldCharType="end"/>
    </w:r>
  </w:p>
  <w:p>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mViMWI0YjdlYmJjYmNhZDdhMDgxM2FmNDc5N2VmZjIifQ=="/>
    <w:docVar w:name="KSO_WPS_MARK_KEY" w:val="f101574f-24c2-406d-9b7f-4ee6799c0f95"/>
  </w:docVars>
  <w:rsids>
    <w:rsidRoot w:val="00A62799"/>
    <w:rsid w:val="0002381A"/>
    <w:rsid w:val="000E4BC6"/>
    <w:rsid w:val="000F09F5"/>
    <w:rsid w:val="001135E6"/>
    <w:rsid w:val="00117ED7"/>
    <w:rsid w:val="001237AD"/>
    <w:rsid w:val="00154A4D"/>
    <w:rsid w:val="001942B6"/>
    <w:rsid w:val="001C546C"/>
    <w:rsid w:val="00263052"/>
    <w:rsid w:val="0026317A"/>
    <w:rsid w:val="00270D19"/>
    <w:rsid w:val="002961DC"/>
    <w:rsid w:val="00350C94"/>
    <w:rsid w:val="00381692"/>
    <w:rsid w:val="003936FF"/>
    <w:rsid w:val="00397AA8"/>
    <w:rsid w:val="00470EC9"/>
    <w:rsid w:val="004C1326"/>
    <w:rsid w:val="00550F08"/>
    <w:rsid w:val="0055452F"/>
    <w:rsid w:val="005B0286"/>
    <w:rsid w:val="005D547C"/>
    <w:rsid w:val="005E6CD1"/>
    <w:rsid w:val="00603B72"/>
    <w:rsid w:val="006B4F22"/>
    <w:rsid w:val="007267B6"/>
    <w:rsid w:val="0074287B"/>
    <w:rsid w:val="00784B72"/>
    <w:rsid w:val="008121B9"/>
    <w:rsid w:val="00824470"/>
    <w:rsid w:val="00833AE7"/>
    <w:rsid w:val="008417D9"/>
    <w:rsid w:val="00857B39"/>
    <w:rsid w:val="00873641"/>
    <w:rsid w:val="00886FFD"/>
    <w:rsid w:val="009957AF"/>
    <w:rsid w:val="009A6389"/>
    <w:rsid w:val="00A04D0D"/>
    <w:rsid w:val="00A344B6"/>
    <w:rsid w:val="00A57FBC"/>
    <w:rsid w:val="00A601A2"/>
    <w:rsid w:val="00A62799"/>
    <w:rsid w:val="00A90F3E"/>
    <w:rsid w:val="00AE6485"/>
    <w:rsid w:val="00B05023"/>
    <w:rsid w:val="00B76239"/>
    <w:rsid w:val="00C21445"/>
    <w:rsid w:val="00C32595"/>
    <w:rsid w:val="00D23ED0"/>
    <w:rsid w:val="00D47B2D"/>
    <w:rsid w:val="00E83287"/>
    <w:rsid w:val="00E875CE"/>
    <w:rsid w:val="00F54D1B"/>
    <w:rsid w:val="00F6673B"/>
    <w:rsid w:val="00F722BD"/>
    <w:rsid w:val="00FD03FF"/>
    <w:rsid w:val="0EF83FB7"/>
    <w:rsid w:val="140246BA"/>
    <w:rsid w:val="140249B8"/>
    <w:rsid w:val="1AAB329B"/>
    <w:rsid w:val="249F7D91"/>
    <w:rsid w:val="25994831"/>
    <w:rsid w:val="28FB52E9"/>
    <w:rsid w:val="39764413"/>
    <w:rsid w:val="3CAE54C5"/>
    <w:rsid w:val="42500530"/>
    <w:rsid w:val="42AD74A3"/>
    <w:rsid w:val="4625516C"/>
    <w:rsid w:val="52742DDF"/>
    <w:rsid w:val="53A66E1E"/>
    <w:rsid w:val="7AF171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Plain Text"/>
    <w:basedOn w:val="1"/>
    <w:link w:val="14"/>
    <w:uiPriority w:val="0"/>
    <w:rPr>
      <w:rFonts w:ascii="宋体" w:hAnsi="Courier New" w:eastAsia="宋体"/>
    </w:rPr>
  </w:style>
  <w:style w:type="paragraph" w:styleId="3">
    <w:name w:val="Balloon Text"/>
    <w:basedOn w:val="1"/>
    <w:link w:val="13"/>
    <w:semiHidden/>
    <w:unhideWhenUsed/>
    <w:uiPriority w:val="99"/>
    <w:rPr>
      <w:sz w:val="18"/>
      <w:szCs w:val="18"/>
    </w:rPr>
  </w:style>
  <w:style w:type="paragraph" w:styleId="4">
    <w:name w:val="footer"/>
    <w:basedOn w:val="1"/>
    <w:link w:val="11"/>
    <w:unhideWhenUsed/>
    <w:qFormat/>
    <w:uiPriority w:val="0"/>
    <w:pPr>
      <w:tabs>
        <w:tab w:val="center" w:pos="4153"/>
        <w:tab w:val="right" w:pos="8306"/>
      </w:tabs>
      <w:snapToGrid w:val="0"/>
      <w:jc w:val="left"/>
    </w:pPr>
    <w:rPr>
      <w:sz w:val="18"/>
      <w:szCs w:val="18"/>
    </w:rPr>
  </w:style>
  <w:style w:type="paragraph" w:styleId="5">
    <w:name w:val="header"/>
    <w:basedOn w:val="1"/>
    <w:link w:val="10"/>
    <w:semiHidden/>
    <w:unhideWhenUsed/>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page number"/>
    <w:basedOn w:val="8"/>
    <w:qFormat/>
    <w:uiPriority w:val="0"/>
  </w:style>
  <w:style w:type="character" w:customStyle="1" w:styleId="10">
    <w:name w:val="页眉 Char"/>
    <w:basedOn w:val="8"/>
    <w:link w:val="5"/>
    <w:semiHidden/>
    <w:qFormat/>
    <w:uiPriority w:val="99"/>
    <w:rPr>
      <w:sz w:val="18"/>
      <w:szCs w:val="18"/>
    </w:rPr>
  </w:style>
  <w:style w:type="character" w:customStyle="1" w:styleId="11">
    <w:name w:val="页脚 Char"/>
    <w:basedOn w:val="8"/>
    <w:link w:val="4"/>
    <w:qFormat/>
    <w:uiPriority w:val="0"/>
    <w:rPr>
      <w:sz w:val="18"/>
      <w:szCs w:val="18"/>
    </w:rPr>
  </w:style>
  <w:style w:type="table" w:customStyle="1" w:styleId="12">
    <w:name w:val="网格型1"/>
    <w:basedOn w:val="6"/>
    <w:qFormat/>
    <w:uiPriority w:val="39"/>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3">
    <w:name w:val="批注框文本 Char"/>
    <w:basedOn w:val="8"/>
    <w:link w:val="3"/>
    <w:semiHidden/>
    <w:qFormat/>
    <w:uiPriority w:val="99"/>
    <w:rPr>
      <w:sz w:val="18"/>
      <w:szCs w:val="18"/>
    </w:rPr>
  </w:style>
  <w:style w:type="character" w:customStyle="1" w:styleId="14">
    <w:name w:val="纯文本 Char"/>
    <w:link w:val="2"/>
    <w:qFormat/>
    <w:uiPriority w:val="0"/>
    <w:rPr>
      <w:rFonts w:ascii="宋体" w:hAnsi="Courier New" w:eastAsia="宋体"/>
    </w:rPr>
  </w:style>
  <w:style w:type="character" w:customStyle="1" w:styleId="15">
    <w:name w:val="纯文本 Char1"/>
    <w:basedOn w:val="8"/>
    <w:semiHidden/>
    <w:qFormat/>
    <w:uiPriority w:val="99"/>
    <w:rPr>
      <w:rFonts w:ascii="宋体" w:hAnsi="Courier New" w:eastAsia="宋体" w:cs="Courier New"/>
      <w:szCs w:val="21"/>
    </w:rPr>
  </w:style>
  <w:style w:type="paragraph" w:customStyle="1" w:styleId="16">
    <w:name w:val="List Paragraph"/>
    <w:basedOn w:val="1"/>
    <w:qFormat/>
    <w:uiPriority w:val="34"/>
    <w:pPr>
      <w:ind w:firstLine="420" w:firstLineChars="200"/>
    </w:pPr>
  </w:style>
  <w:style w:type="paragraph" w:customStyle="1" w:styleId="17">
    <w:name w:val="列出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Sky123.Org</Company>
  <Pages>2</Pages>
  <Words>1500</Words>
  <Characters>1505</Characters>
  <Lines>26</Lines>
  <Paragraphs>7</Paragraphs>
  <TotalTime>78</TotalTime>
  <ScaleCrop>false</ScaleCrop>
  <LinksUpToDate>false</LinksUpToDate>
  <CharactersWithSpaces>1600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2017-02-25T00:50:00Z</dcterms:created>
  <dc:creator>屈磊</dc:creator>
  <cp:lastModifiedBy>梁译匀</cp:lastModifiedBy>
  <cp:lastPrinted>2019-08-21T00:53:00Z</cp:lastPrinted>
  <dcterms:modified xsi:type="dcterms:W3CDTF">2024-09-19T07:16:55Z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5C1E070309804306B71D0DDE43FEBEF5_12</vt:lpwstr>
  </property>
</Properties>
</file>