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5CA54D">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2B565F86">
      <w:pPr>
        <w:adjustRightInd w:val="0"/>
        <w:snapToGrid w:val="0"/>
        <w:spacing w:line="360" w:lineRule="exact"/>
        <w:ind w:right="-199" w:rightChars="-95" w:firstLine="422" w:firstLineChars="200"/>
        <w:rPr>
          <w:rFonts w:asciiTheme="minorEastAsia" w:hAnsiTheme="minorEastAsia"/>
          <w:b/>
          <w:kern w:val="0"/>
          <w:szCs w:val="21"/>
        </w:rPr>
      </w:pPr>
    </w:p>
    <w:p w14:paraId="61359289">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752FD74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25D68C07">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潍坊乾</w:t>
      </w:r>
      <w:r>
        <w:rPr>
          <w:rFonts w:hint="eastAsia" w:cs="宋体" w:asciiTheme="minorEastAsia" w:hAnsiTheme="minorEastAsia"/>
          <w:color w:val="000000" w:themeColor="text1"/>
          <w:kern w:val="0"/>
          <w:szCs w:val="21"/>
          <w:u w:val="single"/>
          <w:lang w:val="en-US" w:eastAsia="zh-CN"/>
          <w14:textFill>
            <w14:solidFill>
              <w14:schemeClr w14:val="tx1"/>
            </w14:solidFill>
          </w14:textFill>
        </w:rPr>
        <w:t>汇</w:t>
      </w:r>
      <w:bookmarkStart w:id="0" w:name="_GoBack"/>
      <w:bookmarkEnd w:id="0"/>
      <w:r>
        <w:rPr>
          <w:rFonts w:hint="eastAsia" w:cs="宋体" w:asciiTheme="minorEastAsia" w:hAnsiTheme="minorEastAsia"/>
          <w:color w:val="000000" w:themeColor="text1"/>
          <w:kern w:val="0"/>
          <w:szCs w:val="21"/>
          <w:u w:val="single"/>
          <w14:textFill>
            <w14:solidFill>
              <w14:schemeClr w14:val="tx1"/>
            </w14:solidFill>
          </w14:textFill>
        </w:rPr>
        <w:t>汽车销售服务有限公司债权</w:t>
      </w:r>
      <w:r>
        <w:rPr>
          <w:rFonts w:hint="eastAsia" w:cs="宋体" w:asciiTheme="minorEastAsia" w:hAnsiTheme="minorEastAsia"/>
          <w:color w:val="000000" w:themeColor="text1"/>
          <w:kern w:val="0"/>
          <w:szCs w:val="21"/>
          <w14:textFill>
            <w14:solidFill>
              <w14:schemeClr w14:val="tx1"/>
            </w14:solidFill>
          </w14:textFill>
        </w:rPr>
        <w:t>（项目编号：</w:t>
      </w:r>
      <w:r>
        <w:rPr>
          <w:rFonts w:hint="eastAsia" w:cs="宋体" w:asciiTheme="minorEastAsia" w:hAnsiTheme="minorEastAsia"/>
          <w:color w:val="000000" w:themeColor="text1"/>
          <w:kern w:val="0"/>
          <w:szCs w:val="21"/>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3E9DC7A1">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01B0262">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1DA6DA5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29C4C9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310D7A2C">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56A6CDBC">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63E8A4AB">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0F874F3A">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4325B911">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01DEF624">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55CBB68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14:paraId="3112DD9B">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B78590A">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64AD48E3">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300</w:t>
      </w:r>
      <w:r>
        <w:rPr>
          <w:rFonts w:hint="eastAsia" w:cs="宋体" w:asciiTheme="minorEastAsia" w:hAnsiTheme="minorEastAsia"/>
          <w:kern w:val="0"/>
          <w:szCs w:val="21"/>
        </w:rPr>
        <w:t>秒）。在每个报价周期内，如出现新的有效报价，则进入新的报价周期；在一个报价周期内如未出现新的有效报价，则当前有效报价方成为本次交易的受让方。</w:t>
      </w:r>
    </w:p>
    <w:p w14:paraId="1546660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73D7676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ECB2ECD">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47A8DD6">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BA4ADC8">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16E0CC13">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0323313">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5E55219">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300</w:t>
      </w:r>
      <w:r>
        <w:rPr>
          <w:rFonts w:hint="eastAsia" w:ascii="宋体" w:hAnsi="宋体" w:eastAsia="宋体" w:cs="Times New Roman"/>
          <w:kern w:val="0"/>
          <w:szCs w:val="21"/>
        </w:rPr>
        <w:t>秒）。在每个连续报价周期内，如出现新的有效报价，则进入新的连续报价周期；在一个连续报价周期内如未出现新的有效报价，则当前有效报价方成为本次动态报价活动的受让方。</w:t>
      </w:r>
    </w:p>
    <w:p w14:paraId="3F07DD02">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1F3FAD7">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5F9E707">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DDB2DD4">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9484414">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val="en-US" w:eastAsia="zh-CN"/>
        </w:rPr>
        <w:t>二（不低于2000元）</w:t>
      </w:r>
      <w:r>
        <w:rPr>
          <w:rFonts w:hint="eastAsia" w:cs="宋体" w:asciiTheme="minorEastAsia" w:hAnsiTheme="minorEastAsia"/>
          <w:b/>
          <w:bCs/>
          <w:kern w:val="0"/>
          <w:szCs w:val="21"/>
        </w:rPr>
        <w:t>标准收取。</w:t>
      </w:r>
    </w:p>
    <w:p w14:paraId="32F3BEC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4A821EC8">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D75F224">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EADF0F">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2E739286">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03798824">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3B259771">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01C1D829">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54E40A2C">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086387B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736D9EEC">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3B3CCA41">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179E6BC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296155E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7194F81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6F591F1B">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24686F3F">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79E559C2">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80FCEA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5008DA12">
      <w:pPr>
        <w:widowControl/>
        <w:adjustRightInd w:val="0"/>
        <w:snapToGrid w:val="0"/>
        <w:spacing w:line="360" w:lineRule="exact"/>
        <w:ind w:right="-199" w:rightChars="-95" w:firstLine="480"/>
        <w:rPr>
          <w:rFonts w:cs="宋体" w:asciiTheme="minorEastAsia" w:hAnsiTheme="minorEastAsia"/>
          <w:kern w:val="0"/>
          <w:szCs w:val="21"/>
        </w:rPr>
      </w:pPr>
    </w:p>
    <w:p w14:paraId="01E683DF">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7B2E20CF">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712FD722">
      <w:pPr>
        <w:widowControl/>
        <w:spacing w:line="320" w:lineRule="exact"/>
        <w:ind w:left="-283" w:leftChars="-135" w:right="-199" w:rightChars="-95" w:firstLine="163" w:firstLineChars="78"/>
        <w:rPr>
          <w:rFonts w:asciiTheme="minorEastAsia" w:hAnsiTheme="minorEastAsia"/>
          <w:kern w:val="0"/>
          <w:szCs w:val="21"/>
        </w:rPr>
      </w:pPr>
    </w:p>
    <w:p w14:paraId="5FBB3F1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16481B94">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79E09A8">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63D0CB1">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0D8AF31">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91D7E1A"/>
    <w:rsid w:val="2AAB69FD"/>
    <w:rsid w:val="2CE34BB3"/>
    <w:rsid w:val="2F1D48C1"/>
    <w:rsid w:val="2F6B36F7"/>
    <w:rsid w:val="305A69BA"/>
    <w:rsid w:val="30D0446A"/>
    <w:rsid w:val="31387F55"/>
    <w:rsid w:val="31B51441"/>
    <w:rsid w:val="323D4B47"/>
    <w:rsid w:val="32773814"/>
    <w:rsid w:val="32D62C02"/>
    <w:rsid w:val="36FA2A96"/>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D7C412D"/>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alloon Text"/>
    <w:basedOn w:val="1"/>
    <w:link w:val="23"/>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Char"/>
    <w:basedOn w:val="12"/>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2"/>
    <w:link w:val="9"/>
    <w:qFormat/>
    <w:uiPriority w:val="0"/>
    <w:rPr>
      <w:rFonts w:eastAsia="方正小标宋简体" w:asciiTheme="majorHAnsi" w:hAnsiTheme="majorHAnsi" w:cstheme="majorBidi"/>
      <w:kern w:val="44"/>
      <w:sz w:val="44"/>
      <w:szCs w:val="32"/>
    </w:rPr>
  </w:style>
  <w:style w:type="character" w:customStyle="1" w:styleId="19">
    <w:name w:val="页眉 Char"/>
    <w:basedOn w:val="12"/>
    <w:link w:val="7"/>
    <w:qFormat/>
    <w:uiPriority w:val="99"/>
    <w:rPr>
      <w:sz w:val="18"/>
      <w:szCs w:val="18"/>
    </w:rPr>
  </w:style>
  <w:style w:type="character" w:customStyle="1" w:styleId="20">
    <w:name w:val="页脚 Char"/>
    <w:basedOn w:val="12"/>
    <w:link w:val="6"/>
    <w:qFormat/>
    <w:uiPriority w:val="99"/>
    <w:rPr>
      <w:sz w:val="18"/>
      <w:szCs w:val="18"/>
    </w:rPr>
  </w:style>
  <w:style w:type="character" w:customStyle="1" w:styleId="21">
    <w:name w:val="批注文字 Char"/>
    <w:basedOn w:val="12"/>
    <w:link w:val="4"/>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2"/>
    <w:link w:val="5"/>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4076</Words>
  <Characters>4116</Characters>
  <Lines>32</Lines>
  <Paragraphs>9</Paragraphs>
  <TotalTime>1</TotalTime>
  <ScaleCrop>false</ScaleCrop>
  <LinksUpToDate>false</LinksUpToDate>
  <CharactersWithSpaces>4393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mxnswdar</cp:lastModifiedBy>
  <cp:lastPrinted>2019-06-18T01:35:00Z</cp:lastPrinted>
  <dcterms:modified xsi:type="dcterms:W3CDTF">2026-03-23T09:05:33Z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C3F147264BE643C1AACECD4549F7C8F0</vt:lpwstr>
  </property>
  <property fmtid="{D5CDD505-2E9C-101B-9397-08002B2CF9AE}" pid="4" name="KSOTemplateDocerSaveRecord">
    <vt:lpwstr>eyJoZGlkIjoiZWVjNDUxY2M0MTMzZjM4NWE1N2Q1ZTViY2I5OTVlYzYiLCJ1c2VySWQiOiI0NTUyNDAxNzgifQ==</vt:lpwstr>
  </property>
</Properties>
</file>