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-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2747"/>
        <w:gridCol w:w="1408"/>
        <w:gridCol w:w="1368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车牌号</w:t>
            </w:r>
          </w:p>
        </w:tc>
        <w:tc>
          <w:tcPr>
            <w:tcW w:w="274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车辆信息</w:t>
            </w:r>
          </w:p>
        </w:tc>
        <w:tc>
          <w:tcPr>
            <w:tcW w:w="140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整备质量（吨）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评估单价（元）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评估总价（元）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鲁J6Q828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小型面包车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2100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浙FP325J号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小型轿车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2700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京Q77FS0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小型轿车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1.74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4500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7830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苏E8Z26M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小型轿车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1.045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2821.5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苏E8Z26M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轻型栏板货车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1500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鲁A8F70挂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重型仓栅式半挂车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鲁MAK110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重型半挂牵引车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鲁NE7Z88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小型轿车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1.25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豫AKT217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小型轿车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1.25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冀AG9H30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轻型厢式货车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2.2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豫QBM988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小型普通客车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1.845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2767.5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鲁RB5191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重型栏板货车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鲁G49878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中型普通客车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冀F1A2T6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小型普通客车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1.319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2769.9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福特牌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小型客车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1.7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福田牌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白色面包车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  <w:t>1.2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1500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合计</w:t>
            </w:r>
          </w:p>
        </w:tc>
        <w:tc>
          <w:tcPr>
            <w:tcW w:w="27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77818.9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33762"/>
    <w:rsid w:val="2A533762"/>
    <w:rsid w:val="59B729A9"/>
    <w:rsid w:val="DBEE2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76</Characters>
  <Lines>0</Lines>
  <Paragraphs>0</Paragraphs>
  <TotalTime>1</TotalTime>
  <ScaleCrop>false</ScaleCrop>
  <LinksUpToDate>false</LinksUpToDate>
  <CharactersWithSpaces>76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2025-11-17T14:18:00Z</dcterms:created>
  <dc:creator>皮皮</dc:creator>
  <cp:lastModifiedBy>亮</cp:lastModifiedBy>
  <dcterms:modified xsi:type="dcterms:W3CDTF">2025-11-17T14:56:50Z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981A86CBD01B4F18A81E56BA08BFF972_11</vt:lpwstr>
  </property>
  <property fmtid="{D5CDD505-2E9C-101B-9397-08002B2CF9AE}" pid="4" name="KSOTemplateDocerSaveRecord">
    <vt:lpwstr>eyJoZGlkIjoiMTdkMjkxOTc5NDY0MThjN2NhY2I4NTg2NmY5NzkyYTQiLCJ1c2VySWQiOiI2MDM4MTE5ODEifQ==</vt:lpwstr>
  </property>
</Properties>
</file>