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林勇不良贷款债权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四、意向受让方应按公告要求的有效报名时间段内自行登陆产权中心网站或委托</w:t>
      </w:r>
      <w:bookmarkStart w:id="0" w:name="_GoBack"/>
      <w:bookmarkEnd w:id="0"/>
      <w:r>
        <w:rPr>
          <w:rFonts w:hint="eastAsia" w:cs="宋体" w:asciiTheme="minorEastAsia" w:hAnsiTheme="minorEastAsia"/>
          <w:kern w:val="0"/>
          <w:szCs w:val="21"/>
        </w:rPr>
        <w:t xml:space="preserve">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99E36BC"/>
    <w:rsid w:val="5A442605"/>
    <w:rsid w:val="5B174C4D"/>
    <w:rsid w:val="5B2E79B9"/>
    <w:rsid w:val="5BB147B7"/>
    <w:rsid w:val="5EFE7FCE"/>
    <w:rsid w:val="60EA743F"/>
    <w:rsid w:val="6233031C"/>
    <w:rsid w:val="636A7166"/>
    <w:rsid w:val="63BE0F84"/>
    <w:rsid w:val="63C03DC5"/>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4104</Words>
  <Characters>4147</Characters>
  <Lines>38</Lines>
  <Paragraphs>10</Paragraphs>
  <TotalTime>5</TotalTime>
  <ScaleCrop>false</ScaleCrop>
  <LinksUpToDate>false</LinksUpToDate>
  <CharactersWithSpaces>4411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闫全</cp:lastModifiedBy>
  <cp:lastPrinted>2019-06-18T01:35:00Z</cp:lastPrinted>
  <dcterms:modified xsi:type="dcterms:W3CDTF">2026-03-24T07:06:59Z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E9388A4C360545FFA8E01B6A00DBA93C_13</vt:lpwstr>
  </property>
  <property fmtid="{D5CDD505-2E9C-101B-9397-08002B2CF9AE}" pid="4" name="KSOTemplateDocerSaveRecord">
    <vt:lpwstr>eyJoZGlkIjoiNzI1ZjFmOTQwOTk0YzQ5MTA4MTIwMjljNWUzYTcwNzciLCJ1c2VySWQiOiIxNTk4MDc5NTM2In0=</vt:lpwstr>
  </property>
</Properties>
</file>