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交易价款划转通知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山东产权交易中心：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12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    号《资产交易合同》约定，我方已配合受让方办理完毕枣庄八一水煤浆热电有限责任公司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交割手续，共收取交易价款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元，扣除转让方项目挂牌手续费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</w:rPr>
        <w:t>元，竞价佣金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元</w:t>
      </w:r>
      <w:r>
        <w:rPr>
          <w:rFonts w:hint="eastAsia" w:ascii="仿宋_GB2312" w:hAnsi="宋体" w:eastAsia="仿宋_GB2312"/>
          <w:bCs/>
          <w:sz w:val="32"/>
          <w:szCs w:val="32"/>
        </w:rPr>
        <w:t>，咨询服务费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>元后，</w:t>
      </w:r>
      <w:r>
        <w:rPr>
          <w:rFonts w:hint="eastAsia" w:ascii="仿宋_GB2312" w:eastAsia="仿宋_GB2312"/>
          <w:sz w:val="32"/>
          <w:szCs w:val="32"/>
        </w:rPr>
        <w:t>请贵中心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将剩余交易价款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元</w:t>
      </w:r>
      <w:r>
        <w:rPr>
          <w:rFonts w:hint="eastAsia" w:ascii="仿宋_GB2312" w:eastAsia="仿宋_GB2312"/>
          <w:sz w:val="32"/>
          <w:szCs w:val="32"/>
        </w:rPr>
        <w:t>整</w:t>
      </w: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>￥     .00</w:t>
      </w:r>
      <w:r>
        <w:rPr>
          <w:rFonts w:hint="eastAsia" w:ascii="仿宋_GB2312" w:hAnsi="宋体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划入转让方银行账户。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转让方签字并盖章确认：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户名：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购买方（盖章）：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年月日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YyZmZlM2RiNzNkODYzMmRmMzE4MjFlOTcxMTVjYTIifQ=="/>
  </w:docVars>
  <w:rsids>
    <w:rsidRoot w:val="00EF460A"/>
    <w:rsid w:val="00004A7C"/>
    <w:rsid w:val="0000793B"/>
    <w:rsid w:val="00030BC5"/>
    <w:rsid w:val="00040D78"/>
    <w:rsid w:val="000445B6"/>
    <w:rsid w:val="00054072"/>
    <w:rsid w:val="00054595"/>
    <w:rsid w:val="000806DF"/>
    <w:rsid w:val="00082806"/>
    <w:rsid w:val="000868A7"/>
    <w:rsid w:val="000A1879"/>
    <w:rsid w:val="000A641C"/>
    <w:rsid w:val="000B0D58"/>
    <w:rsid w:val="000B21E3"/>
    <w:rsid w:val="000D342D"/>
    <w:rsid w:val="001114EF"/>
    <w:rsid w:val="001426B0"/>
    <w:rsid w:val="00170FF0"/>
    <w:rsid w:val="001A1011"/>
    <w:rsid w:val="001D51CA"/>
    <w:rsid w:val="001E2577"/>
    <w:rsid w:val="00204E92"/>
    <w:rsid w:val="00216500"/>
    <w:rsid w:val="00220E3F"/>
    <w:rsid w:val="00223143"/>
    <w:rsid w:val="00224AF7"/>
    <w:rsid w:val="0022586F"/>
    <w:rsid w:val="00243FF8"/>
    <w:rsid w:val="00247945"/>
    <w:rsid w:val="00253DB8"/>
    <w:rsid w:val="00270751"/>
    <w:rsid w:val="00275815"/>
    <w:rsid w:val="00287019"/>
    <w:rsid w:val="00292BCA"/>
    <w:rsid w:val="002A39E1"/>
    <w:rsid w:val="002A471D"/>
    <w:rsid w:val="002B7B3E"/>
    <w:rsid w:val="002C090C"/>
    <w:rsid w:val="002C45AD"/>
    <w:rsid w:val="002D774C"/>
    <w:rsid w:val="002F355B"/>
    <w:rsid w:val="00302421"/>
    <w:rsid w:val="003072FC"/>
    <w:rsid w:val="00323148"/>
    <w:rsid w:val="003339DB"/>
    <w:rsid w:val="00344618"/>
    <w:rsid w:val="00375A00"/>
    <w:rsid w:val="003A3223"/>
    <w:rsid w:val="003B1BE9"/>
    <w:rsid w:val="003D1880"/>
    <w:rsid w:val="003E68AA"/>
    <w:rsid w:val="003F2EEF"/>
    <w:rsid w:val="004044C1"/>
    <w:rsid w:val="00415596"/>
    <w:rsid w:val="00415A5B"/>
    <w:rsid w:val="00425AE9"/>
    <w:rsid w:val="00430AA9"/>
    <w:rsid w:val="00440786"/>
    <w:rsid w:val="0045295A"/>
    <w:rsid w:val="00461E61"/>
    <w:rsid w:val="00475C67"/>
    <w:rsid w:val="00486023"/>
    <w:rsid w:val="004944A1"/>
    <w:rsid w:val="004A5FB5"/>
    <w:rsid w:val="004B6ADE"/>
    <w:rsid w:val="004C65BD"/>
    <w:rsid w:val="004C7B8C"/>
    <w:rsid w:val="004D2B7E"/>
    <w:rsid w:val="004D5024"/>
    <w:rsid w:val="004D5203"/>
    <w:rsid w:val="00510D0B"/>
    <w:rsid w:val="00517B56"/>
    <w:rsid w:val="005517F9"/>
    <w:rsid w:val="00572B64"/>
    <w:rsid w:val="005B7C44"/>
    <w:rsid w:val="005D7EEB"/>
    <w:rsid w:val="00604B4C"/>
    <w:rsid w:val="00630D70"/>
    <w:rsid w:val="0064641D"/>
    <w:rsid w:val="00652B70"/>
    <w:rsid w:val="00670B89"/>
    <w:rsid w:val="006750CB"/>
    <w:rsid w:val="006874A2"/>
    <w:rsid w:val="006A4385"/>
    <w:rsid w:val="006D3591"/>
    <w:rsid w:val="006F73E3"/>
    <w:rsid w:val="00792F61"/>
    <w:rsid w:val="007A7847"/>
    <w:rsid w:val="008074BD"/>
    <w:rsid w:val="0084004D"/>
    <w:rsid w:val="00841598"/>
    <w:rsid w:val="00893E73"/>
    <w:rsid w:val="008E5F13"/>
    <w:rsid w:val="008F4873"/>
    <w:rsid w:val="00910416"/>
    <w:rsid w:val="00921F26"/>
    <w:rsid w:val="00942A17"/>
    <w:rsid w:val="00953973"/>
    <w:rsid w:val="00964858"/>
    <w:rsid w:val="00980D3B"/>
    <w:rsid w:val="009970D6"/>
    <w:rsid w:val="009B6DD0"/>
    <w:rsid w:val="009E1620"/>
    <w:rsid w:val="00A163C0"/>
    <w:rsid w:val="00A62034"/>
    <w:rsid w:val="00A8505D"/>
    <w:rsid w:val="00AC4D80"/>
    <w:rsid w:val="00AD62EC"/>
    <w:rsid w:val="00AE0924"/>
    <w:rsid w:val="00AF3C23"/>
    <w:rsid w:val="00B01FCB"/>
    <w:rsid w:val="00B07C28"/>
    <w:rsid w:val="00B22871"/>
    <w:rsid w:val="00B61110"/>
    <w:rsid w:val="00B63B8F"/>
    <w:rsid w:val="00BA0F9B"/>
    <w:rsid w:val="00BB5E85"/>
    <w:rsid w:val="00BD1760"/>
    <w:rsid w:val="00BE46D9"/>
    <w:rsid w:val="00BF1F24"/>
    <w:rsid w:val="00BF4310"/>
    <w:rsid w:val="00C00D7C"/>
    <w:rsid w:val="00C1717D"/>
    <w:rsid w:val="00C4268B"/>
    <w:rsid w:val="00C76BA7"/>
    <w:rsid w:val="00C91E0C"/>
    <w:rsid w:val="00C94F10"/>
    <w:rsid w:val="00CE7065"/>
    <w:rsid w:val="00D17990"/>
    <w:rsid w:val="00D426F4"/>
    <w:rsid w:val="00D46435"/>
    <w:rsid w:val="00D526C9"/>
    <w:rsid w:val="00D91AA9"/>
    <w:rsid w:val="00DB1F83"/>
    <w:rsid w:val="00DD39EC"/>
    <w:rsid w:val="00DD42F0"/>
    <w:rsid w:val="00DE14C9"/>
    <w:rsid w:val="00E023C4"/>
    <w:rsid w:val="00E13286"/>
    <w:rsid w:val="00E163C1"/>
    <w:rsid w:val="00E55C80"/>
    <w:rsid w:val="00E7157C"/>
    <w:rsid w:val="00E85DE4"/>
    <w:rsid w:val="00EC5370"/>
    <w:rsid w:val="00EF460A"/>
    <w:rsid w:val="00F26E33"/>
    <w:rsid w:val="00F42480"/>
    <w:rsid w:val="00F51024"/>
    <w:rsid w:val="00F809CC"/>
    <w:rsid w:val="00FD650A"/>
    <w:rsid w:val="00FE2B96"/>
    <w:rsid w:val="01725DB1"/>
    <w:rsid w:val="0AED2238"/>
    <w:rsid w:val="0C2915CA"/>
    <w:rsid w:val="0D7E07D7"/>
    <w:rsid w:val="0F9424A0"/>
    <w:rsid w:val="18B65D49"/>
    <w:rsid w:val="1AFD5199"/>
    <w:rsid w:val="1D612DFD"/>
    <w:rsid w:val="1E1E4A59"/>
    <w:rsid w:val="222E67E5"/>
    <w:rsid w:val="26731D04"/>
    <w:rsid w:val="2732008F"/>
    <w:rsid w:val="2EE04FBA"/>
    <w:rsid w:val="312E779A"/>
    <w:rsid w:val="33FC551A"/>
    <w:rsid w:val="357253E3"/>
    <w:rsid w:val="37896CB5"/>
    <w:rsid w:val="37DF429E"/>
    <w:rsid w:val="3C023B5B"/>
    <w:rsid w:val="3C0811CF"/>
    <w:rsid w:val="40570377"/>
    <w:rsid w:val="42812876"/>
    <w:rsid w:val="51063F2C"/>
    <w:rsid w:val="546A3C5A"/>
    <w:rsid w:val="5AC830C3"/>
    <w:rsid w:val="5C9D70E0"/>
    <w:rsid w:val="5F8F7B18"/>
    <w:rsid w:val="64E65EEE"/>
    <w:rsid w:val="689E5F64"/>
    <w:rsid w:val="694C7A7D"/>
    <w:rsid w:val="6BC34BBD"/>
    <w:rsid w:val="6BD31254"/>
    <w:rsid w:val="6FA04472"/>
    <w:rsid w:val="719E6742"/>
    <w:rsid w:val="72AD0F2B"/>
    <w:rsid w:val="79763D97"/>
    <w:rsid w:val="7CFE4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jc w:val="left"/>
      <w:outlineLvl w:val="0"/>
    </w:pPr>
    <w:rPr>
      <w:rFonts w:hint="eastAsia" w:ascii="宋体" w:hAnsi="宋体"/>
      <w:b/>
      <w:kern w:val="44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sdcq</Company>
  <Pages>1</Pages>
  <Words>173</Words>
  <Characters>175</Characters>
  <Lines>1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2016-04-26T04:10:00Z</dcterms:created>
  <dc:creator>雨林木风</dc:creator>
  <cp:lastModifiedBy>恒信诚许真真</cp:lastModifiedBy>
  <dcterms:modified xsi:type="dcterms:W3CDTF">2024-08-09T00:17:47Z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DAEBC0082924432592BEDC95BFC83D95</vt:lpwstr>
  </property>
</Properties>
</file>