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4028C">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7C78C6F9">
      <w:pPr>
        <w:adjustRightInd w:val="0"/>
        <w:snapToGrid w:val="0"/>
        <w:spacing w:line="360" w:lineRule="exact"/>
        <w:ind w:right="-199" w:rightChars="-95" w:firstLine="422" w:firstLineChars="200"/>
        <w:rPr>
          <w:rFonts w:asciiTheme="minorEastAsia" w:hAnsiTheme="minorEastAsia"/>
          <w:b/>
          <w:kern w:val="0"/>
          <w:szCs w:val="21"/>
        </w:rPr>
      </w:pPr>
    </w:p>
    <w:p w14:paraId="04A7B313">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14046EFB">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5AF93FF5">
      <w:pPr>
        <w:adjustRightInd w:val="0"/>
        <w:snapToGrid w:val="0"/>
        <w:spacing w:line="360" w:lineRule="exact"/>
        <w:ind w:right="-199" w:rightChars="-95" w:firstLine="420" w:firstLineChars="200"/>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cs="宋体" w:asciiTheme="minorEastAsia" w:hAnsiTheme="minorEastAsia"/>
          <w:color w:val="000000" w:themeColor="text1"/>
          <w:kern w:val="0"/>
          <w:szCs w:val="21"/>
          <w:u w:val="single"/>
          <w14:textFill>
            <w14:solidFill>
              <w14:schemeClr w14:val="tx1"/>
            </w14:solidFill>
          </w14:textFill>
        </w:rPr>
        <w:t>日照市山海天旅游度假区青岛路东侧、山海天水厂南土地使用权及地上附着物抵债资产转让</w:t>
      </w:r>
      <w:r>
        <w:rPr>
          <w:rFonts w:hint="eastAsia" w:cs="宋体" w:asciiTheme="minorEastAsia" w:hAnsiTheme="minorEastAsia"/>
          <w:color w:val="000000" w:themeColor="text1"/>
          <w:kern w:val="0"/>
          <w:szCs w:val="21"/>
          <w14:textFill>
            <w14:solidFill>
              <w14:schemeClr w14:val="tx1"/>
            </w14:solidFill>
          </w14:textFill>
        </w:rPr>
        <w:t>（项目编号：JRZC260182</w:t>
      </w:r>
      <w:r>
        <w:rPr>
          <w:rFonts w:hint="eastAsia" w:cs="宋体" w:asciiTheme="minorEastAsia" w:hAnsiTheme="minorEastAsia"/>
          <w:color w:val="000000" w:themeColor="text1"/>
          <w:kern w:val="0"/>
          <w:szCs w:val="21"/>
          <w:lang w:eastAsia="zh-CN"/>
          <w14:textFill>
            <w14:solidFill>
              <w14:schemeClr w14:val="tx1"/>
            </w14:solidFill>
          </w14:textFill>
        </w:rPr>
        <w:t>）项目</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的申请，现依照诚实守信的原则，就参与本项目网络竞价（含动态报价）活动做出如下承诺：</w:t>
      </w:r>
    </w:p>
    <w:p w14:paraId="58408D9A">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288FF2F2">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4"/>
          <w:rFonts w:cs="宋体" w:asciiTheme="minorEastAsia" w:hAnsiTheme="minorEastAsia"/>
          <w:color w:val="auto"/>
          <w:kern w:val="0"/>
          <w:szCs w:val="21"/>
        </w:rPr>
        <w:t>www.sdcqjy.com</w:t>
      </w:r>
      <w:r>
        <w:rPr>
          <w:rStyle w:val="14"/>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272E25">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5AF7447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A3DD0D8">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14159559">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3C2114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214F53CA">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6B19C5EC">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68EE2E5A">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3AE6EB1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none"/>
        </w:rPr>
        <w:t>本</w:t>
      </w:r>
      <w:r>
        <w:rPr>
          <w:rFonts w:hint="eastAsia" w:cs="宋体" w:asciiTheme="minorEastAsia" w:hAnsiTheme="minorEastAsia"/>
          <w:kern w:val="0"/>
          <w:szCs w:val="21"/>
        </w:rPr>
        <w:t>项目。</w:t>
      </w:r>
    </w:p>
    <w:p w14:paraId="4FA577C6">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6DCD71EB">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262A1B74">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14:paraId="4634A87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26723EE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066AA87">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09753D69">
      <w:pPr>
        <w:widowControl/>
        <w:numPr>
          <w:ilvl w:val="255"/>
          <w:numId w:val="0"/>
        </w:numPr>
        <w:adjustRightInd w:val="0"/>
        <w:snapToGrid w:val="0"/>
        <w:spacing w:line="360" w:lineRule="exact"/>
        <w:ind w:right="-199" w:rightChars="-95" w:firstLine="480"/>
        <w:jc w:val="left"/>
        <w:rPr>
          <w:rFonts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如信息公告期满，只产生一个意向受让方的，产权中心组织交易双方按照竞买人报价与转让底价孰高原则直接签订《资产交易合同》。</w:t>
      </w:r>
    </w:p>
    <w:p w14:paraId="103DD72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20E7E5BA">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623170C9">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39C1973A">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1.5分钟（即90秒）。在每个连续报价周期内，如出现新的有效报价，则进入新的连续报价周期；在一个连续报价周期内如未出现新的有效报价，则当前有效报价方成为本次动态报价活动的受让方。</w:t>
      </w:r>
    </w:p>
    <w:p w14:paraId="484DFA43">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0C1F66B7">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7F82584C">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1E488D30">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97DAAB4">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受让方在收到《结果通知单》后，应当按照信息披露公告的要求与转让方签署《债权转让协议》，并于签订《债权转让协议》之日起5个工作日内支付应付交易价款至转让方指定账户</w:t>
      </w:r>
      <w:r>
        <w:rPr>
          <w:rFonts w:hint="eastAsia" w:cs="宋体" w:asciiTheme="minorEastAsia" w:hAnsiTheme="minorEastAsia"/>
          <w:b/>
          <w:bCs/>
          <w:kern w:val="0"/>
          <w:szCs w:val="21"/>
          <w:lang w:eastAsia="zh-CN"/>
        </w:rPr>
        <w:t>，</w:t>
      </w:r>
      <w:r>
        <w:rPr>
          <w:rFonts w:hint="eastAsia" w:cs="宋体" w:asciiTheme="minorEastAsia" w:hAnsiTheme="minorEastAsia"/>
          <w:b/>
          <w:bCs/>
          <w:kern w:val="0"/>
          <w:szCs w:val="21"/>
        </w:rPr>
        <w:t>交易费用缴纳到产权中心指定账户，交易费用按照成交金额</w:t>
      </w:r>
      <w:r>
        <w:rPr>
          <w:rFonts w:hint="eastAsia" w:cs="宋体" w:asciiTheme="minorEastAsia" w:hAnsiTheme="minorEastAsia"/>
          <w:b/>
          <w:bCs/>
          <w:kern w:val="0"/>
          <w:szCs w:val="21"/>
          <w:lang w:val="en-US" w:eastAsia="zh-CN"/>
        </w:rPr>
        <w:t>0.2%</w:t>
      </w:r>
      <w:r>
        <w:rPr>
          <w:rFonts w:hint="eastAsia" w:cs="宋体" w:asciiTheme="minorEastAsia" w:hAnsiTheme="minorEastAsia"/>
          <w:b/>
          <w:bCs/>
          <w:kern w:val="0"/>
          <w:szCs w:val="21"/>
        </w:rPr>
        <w:t>标准收取。</w:t>
      </w:r>
    </w:p>
    <w:p w14:paraId="04758AA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9016EDB">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168D9977">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1F8E130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903FB92">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234495BA">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w:t>
      </w:r>
      <w:bookmarkStart w:id="0" w:name="_GoBack"/>
      <w:bookmarkEnd w:id="0"/>
      <w:r>
        <w:rPr>
          <w:rFonts w:hint="eastAsia" w:cs="宋体" w:asciiTheme="minorEastAsia" w:hAnsiTheme="minorEastAsia"/>
          <w:b/>
          <w:bCs/>
          <w:kern w:val="0"/>
          <w:szCs w:val="21"/>
        </w:rPr>
        <w:t>向受让方已经收到。请意向受让方确保其网上注册账户信息及报名材料信息准确无误，并保持手机通讯通畅，及时查看通知消息。</w:t>
      </w:r>
    </w:p>
    <w:p w14:paraId="183C7055">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6CE9781A">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C4B24A0">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7C2645D">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6256A574">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75FCD09F">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222AA27">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2C2917A7">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0F1D4151">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48E1E7C7">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41A8DD99">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7F762D7B">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1DA16B1D">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215947A6">
      <w:pPr>
        <w:widowControl/>
        <w:adjustRightInd w:val="0"/>
        <w:snapToGrid w:val="0"/>
        <w:spacing w:line="360" w:lineRule="exact"/>
        <w:ind w:right="-199" w:rightChars="-95" w:firstLine="480"/>
        <w:rPr>
          <w:rFonts w:cs="宋体" w:asciiTheme="minorEastAsia" w:hAnsiTheme="minorEastAsia"/>
          <w:kern w:val="0"/>
          <w:szCs w:val="21"/>
        </w:rPr>
      </w:pPr>
    </w:p>
    <w:p w14:paraId="3B4E9FD5">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79926C30">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A507D14">
      <w:pPr>
        <w:widowControl/>
        <w:spacing w:line="320" w:lineRule="exact"/>
        <w:ind w:left="-283" w:leftChars="-135" w:right="-199" w:rightChars="-95" w:firstLine="163" w:firstLineChars="78"/>
        <w:rPr>
          <w:rFonts w:asciiTheme="minorEastAsia" w:hAnsiTheme="minorEastAsia"/>
          <w:kern w:val="0"/>
          <w:szCs w:val="21"/>
        </w:rPr>
      </w:pPr>
    </w:p>
    <w:p w14:paraId="2217BB63">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26671EBC">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536A0B7A">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21428BAB">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2F58CA67">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jNDUxY2M0MTMzZjM4NWE1N2Q1ZTViY2I5OTVlYz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27F8"/>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A22796E"/>
    <w:rsid w:val="0B2842C7"/>
    <w:rsid w:val="0B5D39B7"/>
    <w:rsid w:val="0C2D1003"/>
    <w:rsid w:val="0C741827"/>
    <w:rsid w:val="0CB02467"/>
    <w:rsid w:val="0D471B4E"/>
    <w:rsid w:val="0E034D80"/>
    <w:rsid w:val="0E331B70"/>
    <w:rsid w:val="0E6B61E3"/>
    <w:rsid w:val="0E830123"/>
    <w:rsid w:val="0EF44F7D"/>
    <w:rsid w:val="0F35708A"/>
    <w:rsid w:val="10E74628"/>
    <w:rsid w:val="112B4874"/>
    <w:rsid w:val="11501FDA"/>
    <w:rsid w:val="129918EA"/>
    <w:rsid w:val="13AF388A"/>
    <w:rsid w:val="13ED28B7"/>
    <w:rsid w:val="168B425A"/>
    <w:rsid w:val="16C45343"/>
    <w:rsid w:val="17013C0B"/>
    <w:rsid w:val="174A5679"/>
    <w:rsid w:val="177858BB"/>
    <w:rsid w:val="177C7DA0"/>
    <w:rsid w:val="17B44C75"/>
    <w:rsid w:val="19A42296"/>
    <w:rsid w:val="1AA52F58"/>
    <w:rsid w:val="1C967797"/>
    <w:rsid w:val="1D4E0CEB"/>
    <w:rsid w:val="1E064AD3"/>
    <w:rsid w:val="1E522229"/>
    <w:rsid w:val="1FE509E1"/>
    <w:rsid w:val="20892574"/>
    <w:rsid w:val="22777C19"/>
    <w:rsid w:val="25550BE1"/>
    <w:rsid w:val="260676D4"/>
    <w:rsid w:val="269B26B8"/>
    <w:rsid w:val="285A1A45"/>
    <w:rsid w:val="28CD0786"/>
    <w:rsid w:val="2AAB69FD"/>
    <w:rsid w:val="2B6D1B63"/>
    <w:rsid w:val="2CE34BB3"/>
    <w:rsid w:val="2F1D48C1"/>
    <w:rsid w:val="2F6B36F7"/>
    <w:rsid w:val="305A69BA"/>
    <w:rsid w:val="30D0446A"/>
    <w:rsid w:val="31387F55"/>
    <w:rsid w:val="31B51441"/>
    <w:rsid w:val="323D4B47"/>
    <w:rsid w:val="32D62C02"/>
    <w:rsid w:val="36FA2A96"/>
    <w:rsid w:val="378F55CA"/>
    <w:rsid w:val="37A34565"/>
    <w:rsid w:val="37B47B69"/>
    <w:rsid w:val="391852B3"/>
    <w:rsid w:val="39EB7DA1"/>
    <w:rsid w:val="3B0F67E3"/>
    <w:rsid w:val="3B2F0785"/>
    <w:rsid w:val="3B365F0A"/>
    <w:rsid w:val="3B7261A2"/>
    <w:rsid w:val="3BCA26B2"/>
    <w:rsid w:val="3D5A2677"/>
    <w:rsid w:val="3E3437B7"/>
    <w:rsid w:val="40E92B8C"/>
    <w:rsid w:val="41296F7D"/>
    <w:rsid w:val="44CD7D2F"/>
    <w:rsid w:val="461126B7"/>
    <w:rsid w:val="473012A4"/>
    <w:rsid w:val="482F51BD"/>
    <w:rsid w:val="49D224B3"/>
    <w:rsid w:val="4AF42C45"/>
    <w:rsid w:val="4B2A3500"/>
    <w:rsid w:val="4B82728F"/>
    <w:rsid w:val="4BA0201A"/>
    <w:rsid w:val="4C130BC6"/>
    <w:rsid w:val="4CA47421"/>
    <w:rsid w:val="4D35472E"/>
    <w:rsid w:val="4E92230C"/>
    <w:rsid w:val="4F3E61E9"/>
    <w:rsid w:val="4F7C3164"/>
    <w:rsid w:val="512B50B0"/>
    <w:rsid w:val="516A3F49"/>
    <w:rsid w:val="51B21172"/>
    <w:rsid w:val="51F418CD"/>
    <w:rsid w:val="52503972"/>
    <w:rsid w:val="538954A7"/>
    <w:rsid w:val="53CA11E5"/>
    <w:rsid w:val="540522D2"/>
    <w:rsid w:val="544F0B55"/>
    <w:rsid w:val="54502CE5"/>
    <w:rsid w:val="54EE1E8E"/>
    <w:rsid w:val="57872B8F"/>
    <w:rsid w:val="592041D4"/>
    <w:rsid w:val="5AAC6D37"/>
    <w:rsid w:val="5B2E79B9"/>
    <w:rsid w:val="5BB147B7"/>
    <w:rsid w:val="5D624E5E"/>
    <w:rsid w:val="60851699"/>
    <w:rsid w:val="60EA743F"/>
    <w:rsid w:val="60FC7EDE"/>
    <w:rsid w:val="64004BDA"/>
    <w:rsid w:val="64765C25"/>
    <w:rsid w:val="64846F95"/>
    <w:rsid w:val="65305110"/>
    <w:rsid w:val="658752F0"/>
    <w:rsid w:val="66A32CFF"/>
    <w:rsid w:val="670A5267"/>
    <w:rsid w:val="6B065FBA"/>
    <w:rsid w:val="6B2F37E3"/>
    <w:rsid w:val="6D234C65"/>
    <w:rsid w:val="6D2B51D5"/>
    <w:rsid w:val="6E8F6B1F"/>
    <w:rsid w:val="6ED07EE6"/>
    <w:rsid w:val="70606A09"/>
    <w:rsid w:val="72A44A1F"/>
    <w:rsid w:val="73337FF9"/>
    <w:rsid w:val="745F3BFC"/>
    <w:rsid w:val="78AE17AF"/>
    <w:rsid w:val="78BE37C7"/>
    <w:rsid w:val="796B5106"/>
    <w:rsid w:val="7A081859"/>
    <w:rsid w:val="7A506D6A"/>
    <w:rsid w:val="7A8A3874"/>
    <w:rsid w:val="7AAC2E8C"/>
    <w:rsid w:val="7BB64C3F"/>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after="120"/>
      <w:outlineLvl w:val="0"/>
    </w:pPr>
    <w:rPr>
      <w:rFonts w:eastAsia="黑体"/>
      <w:b/>
      <w:bCs/>
      <w:kern w:val="44"/>
      <w:szCs w:val="44"/>
    </w:rPr>
  </w:style>
  <w:style w:type="paragraph" w:styleId="3">
    <w:name w:val="heading 3"/>
    <w:basedOn w:val="1"/>
    <w:next w:val="1"/>
    <w:link w:val="25"/>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unhideWhenUsed/>
    <w:qFormat/>
    <w:uiPriority w:val="99"/>
    <w:pPr>
      <w:jc w:val="left"/>
    </w:pPr>
  </w:style>
  <w:style w:type="paragraph" w:styleId="5">
    <w:name w:val="Balloon Text"/>
    <w:basedOn w:val="1"/>
    <w:link w:val="23"/>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2"/>
    <w:next w:val="1"/>
    <w:link w:val="18"/>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2"/>
    <w:unhideWhenUsed/>
    <w:qFormat/>
    <w:uiPriority w:val="99"/>
    <w:rPr>
      <w:b/>
      <w:bCs/>
    </w:rPr>
  </w:style>
  <w:style w:type="character" w:styleId="13">
    <w:name w:val="Emphasis"/>
    <w:basedOn w:val="12"/>
    <w:qFormat/>
    <w:uiPriority w:val="20"/>
    <w:rPr>
      <w:i/>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styleId="15">
    <w:name w:val="annotation reference"/>
    <w:basedOn w:val="12"/>
    <w:unhideWhenUsed/>
    <w:qFormat/>
    <w:uiPriority w:val="99"/>
    <w:rPr>
      <w:sz w:val="21"/>
      <w:szCs w:val="21"/>
    </w:rPr>
  </w:style>
  <w:style w:type="character" w:customStyle="1" w:styleId="16">
    <w:name w:val="标题 1 Char"/>
    <w:basedOn w:val="12"/>
    <w:link w:val="2"/>
    <w:qFormat/>
    <w:uiPriority w:val="0"/>
    <w:rPr>
      <w:rFonts w:eastAsia="黑体"/>
      <w:b/>
      <w:bCs/>
      <w:kern w:val="44"/>
      <w:sz w:val="32"/>
      <w:szCs w:val="44"/>
    </w:rPr>
  </w:style>
  <w:style w:type="paragraph" w:customStyle="1" w:styleId="17">
    <w:name w:val="小小标题"/>
    <w:basedOn w:val="2"/>
    <w:qFormat/>
    <w:uiPriority w:val="0"/>
    <w:pPr>
      <w:ind w:firstLine="640"/>
    </w:pPr>
    <w:rPr>
      <w:rFonts w:ascii="Times New Roman" w:hAnsi="Times New Roman" w:eastAsia="楷体_GB2312" w:cs="Times New Roman"/>
    </w:rPr>
  </w:style>
  <w:style w:type="character" w:customStyle="1" w:styleId="18">
    <w:name w:val="标题 Char"/>
    <w:basedOn w:val="12"/>
    <w:link w:val="9"/>
    <w:qFormat/>
    <w:uiPriority w:val="0"/>
    <w:rPr>
      <w:rFonts w:eastAsia="方正小标宋简体" w:asciiTheme="majorHAnsi" w:hAnsiTheme="majorHAnsi" w:cstheme="majorBidi"/>
      <w:kern w:val="44"/>
      <w:sz w:val="44"/>
      <w:szCs w:val="32"/>
    </w:rPr>
  </w:style>
  <w:style w:type="character" w:customStyle="1" w:styleId="19">
    <w:name w:val="页眉 Char"/>
    <w:basedOn w:val="12"/>
    <w:link w:val="7"/>
    <w:qFormat/>
    <w:uiPriority w:val="99"/>
    <w:rPr>
      <w:sz w:val="18"/>
      <w:szCs w:val="18"/>
    </w:rPr>
  </w:style>
  <w:style w:type="character" w:customStyle="1" w:styleId="20">
    <w:name w:val="页脚 Char"/>
    <w:basedOn w:val="12"/>
    <w:link w:val="6"/>
    <w:qFormat/>
    <w:uiPriority w:val="99"/>
    <w:rPr>
      <w:sz w:val="18"/>
      <w:szCs w:val="18"/>
    </w:rPr>
  </w:style>
  <w:style w:type="character" w:customStyle="1" w:styleId="21">
    <w:name w:val="批注文字 Char"/>
    <w:basedOn w:val="12"/>
    <w:link w:val="4"/>
    <w:semiHidden/>
    <w:qFormat/>
    <w:uiPriority w:val="99"/>
  </w:style>
  <w:style w:type="character" w:customStyle="1" w:styleId="22">
    <w:name w:val="批注主题 Char"/>
    <w:basedOn w:val="21"/>
    <w:link w:val="10"/>
    <w:semiHidden/>
    <w:qFormat/>
    <w:uiPriority w:val="99"/>
    <w:rPr>
      <w:b/>
      <w:bCs/>
    </w:rPr>
  </w:style>
  <w:style w:type="character" w:customStyle="1" w:styleId="23">
    <w:name w:val="批注框文本 Char"/>
    <w:basedOn w:val="12"/>
    <w:link w:val="5"/>
    <w:semiHidden/>
    <w:qFormat/>
    <w:uiPriority w:val="99"/>
    <w:rPr>
      <w:sz w:val="18"/>
      <w:szCs w:val="18"/>
    </w:rPr>
  </w:style>
  <w:style w:type="paragraph" w:customStyle="1" w:styleId="24">
    <w:name w:val="列出段落1"/>
    <w:basedOn w:val="1"/>
    <w:qFormat/>
    <w:uiPriority w:val="34"/>
    <w:pPr>
      <w:ind w:firstLine="420" w:firstLineChars="200"/>
    </w:pPr>
  </w:style>
  <w:style w:type="character" w:customStyle="1" w:styleId="25">
    <w:name w:val="标题 3 Char"/>
    <w:basedOn w:val="12"/>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4095</Words>
  <Characters>4151</Characters>
  <Lines>32</Lines>
  <Paragraphs>9</Paragraphs>
  <TotalTime>4</TotalTime>
  <ScaleCrop>false</ScaleCrop>
  <LinksUpToDate>false</LinksUpToDate>
  <CharactersWithSpaces>4421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WPS_1591254345</cp:lastModifiedBy>
  <cp:lastPrinted>2019-06-18T01:35:00Z</cp:lastPrinted>
  <dcterms:modified xsi:type="dcterms:W3CDTF">2026-09-15T09:06:25Z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51F95769673840B2A340FAC9BD767550_13</vt:lpwstr>
  </property>
  <property fmtid="{D5CDD505-2E9C-101B-9397-08002B2CF9AE}" pid="4" name="KSOTemplateDocerSaveRecord">
    <vt:lpwstr>eyJoZGlkIjoiMWZlMDBhMGIxYjNiZDE1MDlhNWUyMjJhMzIwM2EwOWYiLCJ1c2VySWQiOiIxMDA2MTgyMzU5In0=</vt:lpwstr>
  </property>
</Properties>
</file>