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 w:hAnsi="仿宋" w:eastAsia="仿宋" w:cs="仿宋"/>
          <w:b/>
          <w:bCs/>
          <w:color w:val="000000"/>
          <w:sz w:val="32"/>
          <w:szCs w:val="32"/>
        </w:rPr>
      </w:pPr>
      <w:r>
        <w:rPr>
          <w:rFonts w:hint="eastAsia" w:ascii="仿宋" w:hAnsi="仿宋" w:eastAsia="仿宋" w:cs="仿宋"/>
          <w:b/>
          <w:bCs/>
          <w:color w:val="000000"/>
          <w:sz w:val="32"/>
          <w:szCs w:val="32"/>
        </w:rPr>
        <w:t>附件</w:t>
      </w:r>
      <w:r>
        <w:rPr>
          <w:rFonts w:ascii="仿宋" w:hAnsi="仿宋" w:eastAsia="仿宋" w:cs="仿宋"/>
          <w:b/>
          <w:bCs/>
          <w:color w:val="000000"/>
          <w:sz w:val="32"/>
          <w:szCs w:val="32"/>
        </w:rPr>
        <w:t>5</w:t>
      </w:r>
      <w:r>
        <w:rPr>
          <w:rFonts w:hint="eastAsia" w:ascii="仿宋" w:hAnsi="仿宋" w:eastAsia="仿宋" w:cs="仿宋"/>
          <w:b/>
          <w:bCs/>
          <w:color w:val="000000"/>
          <w:sz w:val="32"/>
          <w:szCs w:val="32"/>
        </w:rPr>
        <w:t>：</w:t>
      </w:r>
    </w:p>
    <w:p>
      <w:pPr>
        <w:spacing w:line="520" w:lineRule="exact"/>
        <w:jc w:val="center"/>
        <w:rPr>
          <w:rFonts w:hint="eastAsia" w:ascii="仿宋" w:hAnsi="仿宋" w:eastAsia="仿宋" w:cs="仿宋"/>
          <w:b/>
          <w:bCs/>
          <w:sz w:val="36"/>
          <w:szCs w:val="36"/>
          <w:lang w:eastAsia="zh-CN"/>
        </w:rPr>
      </w:pPr>
      <w:bookmarkStart w:id="0" w:name="_Hlk86486892"/>
      <w:r>
        <w:rPr>
          <w:rFonts w:hint="eastAsia" w:ascii="仿宋" w:hAnsi="仿宋" w:eastAsia="仿宋" w:cs="仿宋"/>
          <w:b/>
          <w:bCs/>
          <w:sz w:val="36"/>
          <w:szCs w:val="36"/>
          <w:lang w:eastAsia="zh-CN"/>
        </w:rPr>
        <w:t>枣庄八一水煤浆热电有限责任公司</w:t>
      </w:r>
      <w:bookmarkEnd w:id="0"/>
    </w:p>
    <w:p>
      <w:pPr>
        <w:spacing w:line="520" w:lineRule="exact"/>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w:t>
      </w:r>
      <w:r>
        <w:rPr>
          <w:rFonts w:hint="default" w:ascii="Arial" w:hAnsi="Arial" w:eastAsia="仿宋" w:cs="Arial"/>
          <w:b/>
          <w:bCs/>
          <w:sz w:val="36"/>
          <w:szCs w:val="36"/>
          <w:lang w:val="en-US" w:eastAsia="zh-CN"/>
        </w:rPr>
        <w:t>×</w:t>
      </w:r>
      <w:r>
        <w:rPr>
          <w:rFonts w:hint="eastAsia" w:ascii="仿宋" w:hAnsi="仿宋" w:eastAsia="仿宋" w:cs="仿宋"/>
          <w:b/>
          <w:bCs/>
          <w:sz w:val="36"/>
          <w:szCs w:val="36"/>
          <w:lang w:val="en-US" w:eastAsia="zh-CN"/>
        </w:rPr>
        <w:t>24MW+1</w:t>
      </w:r>
      <w:r>
        <w:rPr>
          <w:rFonts w:hint="default" w:ascii="Arial" w:hAnsi="Arial" w:eastAsia="仿宋" w:cs="Arial"/>
          <w:b/>
          <w:bCs/>
          <w:sz w:val="36"/>
          <w:szCs w:val="36"/>
          <w:lang w:val="en-US" w:eastAsia="zh-CN"/>
        </w:rPr>
        <w:t>×</w:t>
      </w:r>
      <w:r>
        <w:rPr>
          <w:rFonts w:hint="eastAsia" w:ascii="仿宋" w:hAnsi="仿宋" w:eastAsia="仿宋" w:cs="仿宋"/>
          <w:b/>
          <w:bCs/>
          <w:sz w:val="36"/>
          <w:szCs w:val="36"/>
          <w:lang w:val="en-US" w:eastAsia="zh-CN"/>
        </w:rPr>
        <w:t>18MW机组</w:t>
      </w:r>
    </w:p>
    <w:p>
      <w:pPr>
        <w:spacing w:line="520" w:lineRule="exact"/>
        <w:jc w:val="center"/>
        <w:rPr>
          <w:rFonts w:ascii="仿宋" w:hAnsi="仿宋" w:eastAsia="仿宋" w:cs="仿宋"/>
          <w:b/>
          <w:bCs/>
          <w:sz w:val="36"/>
          <w:szCs w:val="36"/>
        </w:rPr>
      </w:pPr>
      <w:r>
        <w:rPr>
          <w:rFonts w:hint="eastAsia" w:ascii="仿宋" w:hAnsi="仿宋" w:eastAsia="仿宋" w:cs="仿宋"/>
          <w:b/>
          <w:bCs/>
          <w:sz w:val="36"/>
          <w:szCs w:val="36"/>
        </w:rPr>
        <w:t>设备资产包拆除处置有关标准要求</w:t>
      </w:r>
    </w:p>
    <w:p>
      <w:pPr>
        <w:spacing w:line="520" w:lineRule="exact"/>
        <w:ind w:firstLine="560" w:firstLineChars="200"/>
        <w:jc w:val="left"/>
        <w:rPr>
          <w:rFonts w:ascii="仿宋" w:hAnsi="仿宋" w:eastAsia="仿宋" w:cs="仿宋"/>
          <w:sz w:val="28"/>
          <w:szCs w:val="28"/>
        </w:rPr>
      </w:pP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为保证</w:t>
      </w:r>
      <w:r>
        <w:rPr>
          <w:rFonts w:hint="eastAsia" w:ascii="仿宋" w:hAnsi="仿宋" w:eastAsia="仿宋" w:cs="仿宋"/>
          <w:sz w:val="28"/>
          <w:szCs w:val="28"/>
          <w:lang w:eastAsia="zh-CN"/>
        </w:rPr>
        <w:t>八一电厂</w:t>
      </w:r>
      <w:r>
        <w:rPr>
          <w:rFonts w:hint="eastAsia" w:ascii="仿宋" w:hAnsi="仿宋" w:eastAsia="仿宋" w:cs="仿宋"/>
          <w:sz w:val="28"/>
          <w:szCs w:val="28"/>
          <w:lang w:val="en-US" w:eastAsia="zh-CN"/>
        </w:rPr>
        <w:t>2</w:t>
      </w: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24MW+1</w:t>
      </w:r>
      <w:r>
        <w:rPr>
          <w:rFonts w:hint="default" w:ascii="Arial" w:hAnsi="Arial" w:eastAsia="仿宋" w:cs="Arial"/>
          <w:sz w:val="28"/>
          <w:szCs w:val="28"/>
          <w:lang w:val="en-US" w:eastAsia="zh-CN"/>
        </w:rPr>
        <w:t>×</w:t>
      </w:r>
      <w:r>
        <w:rPr>
          <w:rFonts w:hint="eastAsia" w:ascii="仿宋" w:hAnsi="仿宋" w:eastAsia="仿宋" w:cs="仿宋"/>
          <w:sz w:val="28"/>
          <w:szCs w:val="28"/>
          <w:lang w:val="en-US" w:eastAsia="zh-CN"/>
        </w:rPr>
        <w:t>18MW机组</w:t>
      </w:r>
      <w:r>
        <w:rPr>
          <w:rFonts w:hint="eastAsia" w:ascii="仿宋" w:hAnsi="仿宋" w:eastAsia="仿宋" w:cs="仿宋"/>
          <w:sz w:val="28"/>
          <w:szCs w:val="28"/>
        </w:rPr>
        <w:t>资产处置流程的安全有序进行，能够及时、高效、规范处置资产，特制订本项目</w:t>
      </w:r>
      <w:r>
        <w:rPr>
          <w:rFonts w:hint="eastAsia" w:ascii="仿宋" w:hAnsi="仿宋" w:eastAsia="仿宋" w:cs="仿宋"/>
          <w:color w:val="auto"/>
          <w:sz w:val="28"/>
          <w:szCs w:val="28"/>
        </w:rPr>
        <w:t>挂牌</w:t>
      </w:r>
      <w:r>
        <w:rPr>
          <w:rFonts w:hint="eastAsia" w:ascii="仿宋" w:hAnsi="仿宋" w:eastAsia="仿宋" w:cs="仿宋"/>
          <w:sz w:val="28"/>
          <w:szCs w:val="28"/>
        </w:rPr>
        <w:t>拆除处置有关标准要求。本要求中对受让方的要求包含其所聘用的施工单位，且受让方负全部责任。本要求共分四部分，具体如下：</w:t>
      </w:r>
    </w:p>
    <w:p>
      <w:pPr>
        <w:spacing w:line="520"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lang w:val="en-US" w:eastAsia="zh-CN"/>
        </w:rPr>
        <w:t>2</w:t>
      </w:r>
      <w:r>
        <w:rPr>
          <w:rFonts w:hint="default" w:ascii="Arial" w:hAnsi="Arial" w:eastAsia="仿宋" w:cs="Arial"/>
          <w:b/>
          <w:bCs/>
          <w:sz w:val="28"/>
          <w:szCs w:val="28"/>
          <w:lang w:val="en-US" w:eastAsia="zh-CN"/>
        </w:rPr>
        <w:t>×</w:t>
      </w:r>
      <w:r>
        <w:rPr>
          <w:rFonts w:hint="eastAsia" w:ascii="仿宋" w:hAnsi="仿宋" w:eastAsia="仿宋" w:cs="仿宋"/>
          <w:b/>
          <w:bCs/>
          <w:sz w:val="28"/>
          <w:szCs w:val="28"/>
          <w:lang w:val="en-US" w:eastAsia="zh-CN"/>
        </w:rPr>
        <w:t>24MW+1</w:t>
      </w:r>
      <w:r>
        <w:rPr>
          <w:rFonts w:hint="default" w:ascii="Arial" w:hAnsi="Arial" w:eastAsia="仿宋" w:cs="Arial"/>
          <w:b/>
          <w:bCs/>
          <w:sz w:val="28"/>
          <w:szCs w:val="28"/>
          <w:lang w:val="en-US" w:eastAsia="zh-CN"/>
        </w:rPr>
        <w:t>×</w:t>
      </w:r>
      <w:r>
        <w:rPr>
          <w:rFonts w:hint="eastAsia" w:ascii="仿宋" w:hAnsi="仿宋" w:eastAsia="仿宋" w:cs="仿宋"/>
          <w:b/>
          <w:bCs/>
          <w:sz w:val="28"/>
          <w:szCs w:val="28"/>
          <w:lang w:val="en-US" w:eastAsia="zh-CN"/>
        </w:rPr>
        <w:t>18MW机组</w:t>
      </w:r>
      <w:r>
        <w:rPr>
          <w:rFonts w:hint="eastAsia" w:ascii="仿宋" w:hAnsi="仿宋" w:eastAsia="仿宋" w:cs="仿宋"/>
          <w:b/>
          <w:bCs/>
          <w:sz w:val="28"/>
          <w:szCs w:val="28"/>
        </w:rPr>
        <w:t>拆除处置有关标准要求</w:t>
      </w:r>
    </w:p>
    <w:p>
      <w:pPr>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（一）资产处置的范围</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w:t>
      </w:r>
      <w:bookmarkStart w:id="1" w:name="_Hlk81130584"/>
      <w:r>
        <w:rPr>
          <w:rFonts w:hint="eastAsia" w:ascii="仿宋" w:hAnsi="仿宋" w:eastAsia="仿宋" w:cs="仿宋"/>
          <w:sz w:val="28"/>
          <w:szCs w:val="28"/>
        </w:rPr>
        <w:t>部分资产处置范围</w:t>
      </w:r>
      <w:bookmarkEnd w:id="1"/>
      <w:r>
        <w:rPr>
          <w:rFonts w:hint="eastAsia" w:ascii="仿宋" w:hAnsi="仿宋" w:eastAsia="仿宋" w:cs="仿宋"/>
          <w:sz w:val="28"/>
          <w:szCs w:val="28"/>
        </w:rPr>
        <w:t>为</w:t>
      </w:r>
      <w:r>
        <w:rPr>
          <w:rFonts w:hint="eastAsia" w:ascii="仿宋" w:hAnsi="仿宋" w:eastAsia="仿宋" w:cs="仿宋"/>
          <w:sz w:val="28"/>
          <w:szCs w:val="28"/>
          <w:lang w:eastAsia="zh-CN"/>
        </w:rPr>
        <w:t>八一电厂</w:t>
      </w:r>
      <w:r>
        <w:rPr>
          <w:rFonts w:hint="eastAsia" w:ascii="仿宋" w:hAnsi="仿宋" w:eastAsia="仿宋" w:cs="仿宋"/>
          <w:b w:val="0"/>
          <w:bCs w:val="0"/>
          <w:sz w:val="28"/>
          <w:szCs w:val="28"/>
          <w:lang w:val="en-US" w:eastAsia="zh-CN"/>
        </w:rPr>
        <w:t>2</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24MW+1</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18MW机组</w:t>
      </w:r>
      <w:r>
        <w:rPr>
          <w:rFonts w:hint="eastAsia" w:ascii="仿宋" w:hAnsi="仿宋" w:eastAsia="仿宋" w:cs="仿宋"/>
          <w:b w:val="0"/>
          <w:bCs w:val="0"/>
          <w:sz w:val="28"/>
          <w:szCs w:val="28"/>
        </w:rPr>
        <w:t>厂</w:t>
      </w:r>
      <w:r>
        <w:rPr>
          <w:rFonts w:hint="eastAsia" w:ascii="仿宋" w:hAnsi="仿宋" w:eastAsia="仿宋" w:cs="仿宋"/>
          <w:sz w:val="28"/>
          <w:szCs w:val="28"/>
        </w:rPr>
        <w:t>区内地上设备物资整体拆除，包括区域内</w:t>
      </w:r>
      <w:r>
        <w:rPr>
          <w:rFonts w:ascii="仿宋" w:hAnsi="仿宋" w:eastAsia="仿宋" w:cs="仿宋"/>
          <w:sz w:val="28"/>
          <w:szCs w:val="28"/>
        </w:rPr>
        <w:t>所有无特殊说明的</w:t>
      </w:r>
      <w:r>
        <w:rPr>
          <w:rFonts w:hint="eastAsia" w:ascii="仿宋" w:hAnsi="仿宋" w:eastAsia="仿宋" w:cs="仿宋"/>
          <w:color w:val="auto"/>
          <w:sz w:val="28"/>
          <w:szCs w:val="28"/>
        </w:rPr>
        <w:t>工业建（构）筑物、</w:t>
      </w:r>
      <w:r>
        <w:rPr>
          <w:rFonts w:hint="eastAsia" w:ascii="仿宋" w:hAnsi="仿宋" w:eastAsia="仿宋" w:cs="仿宋"/>
          <w:sz w:val="28"/>
          <w:szCs w:val="28"/>
        </w:rPr>
        <w:t>机械设备、电气设备、各类架空介质管道等地面以上设施拆除、回收工作，该区域主要包括内容为控制室、设备间、锅炉房、汽轮系统、脱硫设备、输煤设备、以及变配电设备（参照资产转让明细、资产处置评估报告书）。</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本标的资产包括在拆除过程中的各类垃圾、以及各种设备拆除过程中产生的危废。</w:t>
      </w:r>
    </w:p>
    <w:p>
      <w:pPr>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（二）本次挂牌不处置的资产范围</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本次挂牌处置设备均按资产转让明细进行拆除，以下资产不列入处置范围（摘牌时考虑清晰）：</w:t>
      </w:r>
    </w:p>
    <w:p>
      <w:pPr>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、一期生产</w:t>
      </w:r>
      <w:r>
        <w:rPr>
          <w:rFonts w:hint="eastAsia" w:ascii="仿宋" w:hAnsi="仿宋" w:eastAsia="仿宋" w:cs="仿宋"/>
          <w:sz w:val="28"/>
          <w:szCs w:val="28"/>
        </w:rPr>
        <w:t>厂区内</w:t>
      </w:r>
      <w:r>
        <w:rPr>
          <w:rFonts w:hint="eastAsia" w:ascii="仿宋" w:hAnsi="仿宋" w:eastAsia="仿宋" w:cs="仿宋"/>
          <w:sz w:val="28"/>
          <w:szCs w:val="28"/>
          <w:lang w:eastAsia="zh-CN"/>
        </w:rPr>
        <w:t>主控楼、</w:t>
      </w:r>
      <w:r>
        <w:rPr>
          <w:rFonts w:hint="eastAsia" w:ascii="仿宋" w:hAnsi="仿宋" w:eastAsia="仿宋" w:cs="仿宋"/>
          <w:sz w:val="28"/>
          <w:szCs w:val="28"/>
          <w:lang w:val="en-US" w:eastAsia="zh-CN"/>
        </w:rPr>
        <w:t>110KV升压站、主厂房西墙以东</w:t>
      </w:r>
      <w:r>
        <w:rPr>
          <w:rFonts w:hint="eastAsia" w:ascii="仿宋" w:hAnsi="仿宋" w:eastAsia="仿宋" w:cs="仿宋"/>
          <w:sz w:val="28"/>
          <w:szCs w:val="28"/>
        </w:rPr>
        <w:t>建筑、办公设备设施（办公电脑、桌椅等），</w:t>
      </w:r>
      <w:r>
        <w:rPr>
          <w:rFonts w:hint="eastAsia" w:ascii="仿宋" w:hAnsi="仿宋" w:eastAsia="仿宋" w:cs="仿宋"/>
          <w:color w:val="auto"/>
          <w:sz w:val="28"/>
          <w:szCs w:val="28"/>
        </w:rPr>
        <w:t>厂区内所有空调及部</w:t>
      </w:r>
      <w:r>
        <w:rPr>
          <w:rFonts w:hint="eastAsia" w:ascii="仿宋" w:hAnsi="仿宋" w:eastAsia="仿宋" w:cs="仿宋"/>
          <w:sz w:val="28"/>
          <w:szCs w:val="28"/>
        </w:rPr>
        <w:t>分构筑物</w:t>
      </w:r>
      <w:r>
        <w:rPr>
          <w:rFonts w:hint="eastAsia" w:ascii="仿宋" w:hAnsi="仿宋" w:eastAsia="仿宋" w:cs="仿宋"/>
          <w:sz w:val="28"/>
          <w:szCs w:val="28"/>
          <w:lang w:eastAsia="zh-CN"/>
        </w:rPr>
        <w:t>（一期化水车间）</w:t>
      </w:r>
      <w:r>
        <w:rPr>
          <w:rFonts w:hint="eastAsia" w:ascii="仿宋" w:hAnsi="仿宋" w:eastAsia="仿宋" w:cs="仿宋"/>
          <w:sz w:val="28"/>
          <w:szCs w:val="28"/>
        </w:rPr>
        <w:t>不在处置范围内。</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2、厂区内防洪设备、</w:t>
      </w:r>
      <w:r>
        <w:rPr>
          <w:rFonts w:hint="eastAsia" w:ascii="仿宋" w:hAnsi="仿宋" w:eastAsia="仿宋" w:cs="仿宋"/>
          <w:sz w:val="28"/>
          <w:szCs w:val="28"/>
          <w:lang w:val="en-US" w:eastAsia="zh-CN"/>
        </w:rPr>
        <w:t>不拆除的厂房（建筑</w:t>
      </w:r>
      <w:r>
        <w:rPr>
          <w:rFonts w:hint="eastAsia" w:ascii="仿宋" w:hAnsi="仿宋" w:eastAsia="仿宋" w:cs="仿宋"/>
          <w:color w:val="auto"/>
          <w:sz w:val="28"/>
          <w:szCs w:val="28"/>
          <w:lang w:val="en-US" w:eastAsia="zh-CN"/>
        </w:rPr>
        <w:t>物）</w:t>
      </w:r>
      <w:r>
        <w:rPr>
          <w:rFonts w:hint="eastAsia" w:ascii="仿宋" w:hAnsi="仿宋" w:eastAsia="仿宋" w:cs="仿宋"/>
          <w:color w:val="auto"/>
          <w:sz w:val="28"/>
          <w:szCs w:val="28"/>
        </w:rPr>
        <w:t>消防管道、器材及</w:t>
      </w:r>
      <w:r>
        <w:rPr>
          <w:rFonts w:hint="eastAsia" w:ascii="仿宋" w:hAnsi="仿宋" w:eastAsia="仿宋" w:cs="仿宋"/>
          <w:sz w:val="28"/>
          <w:szCs w:val="28"/>
        </w:rPr>
        <w:t>正在使用的电缆等非处置资产不在处置范围内。</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3、厂区内地面及地下的供水，供暖系统、管道等非处置资产不在处置范围内。</w:t>
      </w:r>
    </w:p>
    <w:p>
      <w:pPr>
        <w:spacing w:line="520" w:lineRule="exact"/>
        <w:ind w:firstLine="560" w:firstLineChars="200"/>
        <w:jc w:val="left"/>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、厂区内地面绿化苗木等非处置资产不在处置范围内。</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5、所有拆除设备应与转让明细核对无误方可拆除，工程范围内的地下设施在确认拆除后，施工方应对各管道接口进行安全封堵，不得有泄漏现象。</w:t>
      </w:r>
    </w:p>
    <w:p>
      <w:pPr>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（三）处置要求</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eastAsia="zh-CN"/>
        </w:rPr>
        <w:t>八一电厂</w:t>
      </w:r>
      <w:r>
        <w:rPr>
          <w:rFonts w:hint="eastAsia" w:ascii="仿宋" w:hAnsi="仿宋" w:eastAsia="仿宋" w:cs="仿宋"/>
          <w:sz w:val="28"/>
          <w:szCs w:val="28"/>
        </w:rPr>
        <w:t>电厂</w:t>
      </w:r>
      <w:r>
        <w:rPr>
          <w:rFonts w:hint="eastAsia" w:ascii="仿宋" w:hAnsi="仿宋" w:eastAsia="仿宋" w:cs="仿宋"/>
          <w:b w:val="0"/>
          <w:bCs w:val="0"/>
          <w:sz w:val="28"/>
          <w:szCs w:val="28"/>
          <w:lang w:val="en-US" w:eastAsia="zh-CN"/>
        </w:rPr>
        <w:t>2</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24MW+1</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18MW机组</w:t>
      </w:r>
      <w:r>
        <w:rPr>
          <w:rFonts w:hint="eastAsia" w:ascii="仿宋" w:hAnsi="仿宋" w:eastAsia="仿宋" w:cs="仿宋"/>
          <w:sz w:val="28"/>
          <w:szCs w:val="28"/>
        </w:rPr>
        <w:t>拆除工程工作应符合相关安全规定，自身或聘请的施工单位必须满足国家相关施工资质要求，并依法委托专业监理公司对转让标的的拆除施工进行管理。如拆除资产中涉及危废的，（危险废物指列入《国家危险废物名录》，或者根据国家规定的危险废物鉴别标准和鉴别方法认定的具有危险特性的固体废物），受让方可与有资质的第三方联合处置，处置资质须经</w:t>
      </w:r>
      <w:r>
        <w:rPr>
          <w:rFonts w:hint="eastAsia" w:ascii="仿宋" w:hAnsi="仿宋" w:eastAsia="仿宋" w:cs="仿宋"/>
          <w:sz w:val="28"/>
          <w:szCs w:val="28"/>
          <w:lang w:val="en-US" w:eastAsia="zh-CN"/>
        </w:rPr>
        <w:t>枣庄八一水煤浆热电有限责任公司</w:t>
      </w:r>
      <w:r>
        <w:rPr>
          <w:rFonts w:hint="eastAsia" w:ascii="仿宋" w:hAnsi="仿宋" w:eastAsia="仿宋" w:cs="仿宋"/>
          <w:sz w:val="28"/>
          <w:szCs w:val="28"/>
        </w:rPr>
        <w:t>管理人员确认。</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处置资质及施工队伍资质要求</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要求拆除施工具有建筑工程施工总承包一级及以上、机电安装工程专业承包二级及以上专项资质和安全生产许可证，废旧物资回收、特种设备处理处置资产、销售处理资质。以上资质允许联合体投标，但必须提供合作单位的有效证明材料。投标方主体或聘请的施工队伍须具备建筑工程施工总承包一级及以上资质单位。</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投标方主体或聘请的施工队伍须具有各种固废、危废合规处置渠道。危废处理须提供处理合同（复印件），转移联单，过磅计量单（原件）。本工程拆除后各类固废、危废处置问题责任自担，承诺不会引起反向追责。保证处置合规、合法。</w:t>
      </w:r>
    </w:p>
    <w:p>
      <w:pPr>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（四）、施工前准备</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1、清理施工现场</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2、符合施工安全</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3、清理锅炉运输道路</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安全管理分项制定控制措施，实施全过程控制，杜绝安全隐患，避免事故发生。</w:t>
      </w:r>
    </w:p>
    <w:p>
      <w:pPr>
        <w:spacing w:line="520" w:lineRule="exact"/>
        <w:ind w:firstLine="560" w:firstLineChars="200"/>
        <w:jc w:val="left"/>
        <w:rPr>
          <w:rFonts w:ascii="仿宋" w:hAnsi="仿宋" w:eastAsia="仿宋" w:cs="仿宋"/>
          <w:sz w:val="28"/>
          <w:szCs w:val="28"/>
        </w:rPr>
      </w:pPr>
      <w:bookmarkStart w:id="2" w:name="_Hlk81127624"/>
      <w:r>
        <w:rPr>
          <w:rFonts w:hint="eastAsia" w:ascii="仿宋" w:hAnsi="仿宋" w:eastAsia="仿宋" w:cs="仿宋"/>
          <w:sz w:val="28"/>
          <w:szCs w:val="28"/>
        </w:rPr>
        <w:t>特别说明：</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本次提供图片或评估明细中实物与目前现场实物会有差别，仅供参考，以受让方现场踏勘结果为准</w:t>
      </w:r>
      <w:bookmarkEnd w:id="2"/>
      <w:r>
        <w:rPr>
          <w:rFonts w:hint="eastAsia" w:ascii="仿宋" w:hAnsi="仿宋" w:eastAsia="仿宋" w:cs="仿宋"/>
          <w:sz w:val="28"/>
          <w:szCs w:val="28"/>
        </w:rPr>
        <w:t>。</w:t>
      </w:r>
    </w:p>
    <w:p>
      <w:pPr>
        <w:spacing w:line="520" w:lineRule="exact"/>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拆除期间消防水水源、供电电源，由受让方自行协调。</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 拆除工期及标准要求：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 w:hAnsi="仿宋" w:eastAsia="仿宋"/>
          <w:sz w:val="28"/>
          <w:szCs w:val="28"/>
        </w:rPr>
        <w:t>本</w:t>
      </w:r>
      <w:r>
        <w:rPr>
          <w:rFonts w:hint="eastAsia" w:ascii="仿宋_GB2312" w:hAnsi="仿宋_GB2312" w:eastAsia="仿宋_GB2312" w:cs="仿宋_GB2312"/>
          <w:sz w:val="28"/>
          <w:szCs w:val="28"/>
        </w:rPr>
        <w:t>部分资产拆除处</w:t>
      </w:r>
      <w:bookmarkStart w:id="3" w:name="_Hlk81131269"/>
      <w:r>
        <w:rPr>
          <w:rFonts w:hint="eastAsia" w:ascii="仿宋_GB2312" w:hAnsi="仿宋_GB2312" w:eastAsia="仿宋_GB2312" w:cs="仿宋_GB2312"/>
          <w:sz w:val="28"/>
          <w:szCs w:val="28"/>
        </w:rPr>
        <w:t>总工期要求自受让方《资产交易合同》签订生效之日起</w:t>
      </w:r>
      <w:bookmarkEnd w:id="3"/>
      <w:r>
        <w:rPr>
          <w:rFonts w:hint="eastAsia" w:ascii="仿宋_GB2312" w:hAnsi="仿宋_GB2312" w:eastAsia="仿宋_GB2312" w:cs="仿宋_GB2312"/>
          <w:sz w:val="28"/>
          <w:szCs w:val="28"/>
        </w:rPr>
        <w:t>，至完成全部标的物的拆除、运输及现场清理工作，并经转让方验收合格止</w:t>
      </w:r>
      <w:r>
        <w:rPr>
          <w:rFonts w:ascii="仿宋_GB2312" w:hAnsi="仿宋_GB2312" w:eastAsia="仿宋_GB2312" w:cs="仿宋_GB2312"/>
          <w:sz w:val="28"/>
          <w:szCs w:val="28"/>
        </w:rPr>
        <w:t>。</w:t>
      </w:r>
    </w:p>
    <w:p>
      <w:pPr>
        <w:spacing w:line="520" w:lineRule="exact"/>
        <w:rPr>
          <w:rFonts w:ascii="仿宋_GB2312" w:hAnsi="仿宋_GB2312" w:eastAsia="仿宋_GB2312" w:cs="仿宋_GB2312"/>
          <w:sz w:val="28"/>
          <w:szCs w:val="28"/>
        </w:rPr>
      </w:pPr>
      <w:r>
        <w:rPr>
          <w:rFonts w:ascii="仿宋_GB2312" w:hAnsi="仿宋_GB2312" w:eastAsia="仿宋_GB2312" w:cs="仿宋_GB2312"/>
          <w:sz w:val="28"/>
          <w:szCs w:val="28"/>
        </w:rPr>
        <w:t xml:space="preserve">    2、拆除工程</w:t>
      </w:r>
      <w:r>
        <w:rPr>
          <w:rFonts w:hint="eastAsia" w:ascii="仿宋_GB2312" w:hAnsi="仿宋_GB2312" w:eastAsia="仿宋_GB2312" w:cs="仿宋_GB2312"/>
          <w:sz w:val="28"/>
          <w:szCs w:val="28"/>
        </w:rPr>
        <w:t>涉及的行车拆除时间由受让方与特种设备处理单位商定施工网络，并经转让方组织双方确认、商定。</w:t>
      </w:r>
    </w:p>
    <w:p>
      <w:pPr>
        <w:spacing w:line="52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、受让方完成全部转让标的的拆除、运输及现场清理工作应达到以下标准：</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（1）地面以上的建（构）筑物、设备设施等拆除至自然地坪。</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（2）拆除后的转让标的及所有垃圾</w:t>
      </w:r>
      <w:r>
        <w:rPr>
          <w:rFonts w:ascii="仿宋_GB2312" w:hAnsi="仿宋_GB2312" w:eastAsia="仿宋_GB2312" w:cs="仿宋_GB2312"/>
          <w:sz w:val="28"/>
          <w:szCs w:val="28"/>
        </w:rPr>
        <w:t>、固废、危废物必须</w:t>
      </w:r>
      <w:r>
        <w:rPr>
          <w:rFonts w:hint="eastAsia" w:ascii="仿宋_GB2312" w:hAnsi="仿宋_GB2312" w:eastAsia="仿宋_GB2312" w:cs="仿宋_GB2312"/>
          <w:sz w:val="28"/>
          <w:szCs w:val="28"/>
        </w:rPr>
        <w:t>外运并合法处理</w:t>
      </w:r>
      <w:r>
        <w:rPr>
          <w:rFonts w:ascii="仿宋_GB2312" w:hAnsi="仿宋_GB2312" w:eastAsia="仿宋_GB2312" w:cs="仿宋_GB2312"/>
          <w:sz w:val="28"/>
          <w:szCs w:val="28"/>
        </w:rPr>
        <w:t>，任何垃圾、废物不得填充或遗留在厂区原有的地沟、排洪沟、井或地下管廊内。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（3）满足现场其他拆除要求。</w:t>
      </w:r>
    </w:p>
    <w:p>
      <w:pPr>
        <w:spacing w:line="52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2</w:t>
      </w:r>
      <w:r>
        <w:rPr>
          <w:rFonts w:hint="default" w:ascii="Arial" w:hAnsi="Arial" w:eastAsia="仿宋" w:cs="Arial"/>
          <w:b/>
          <w:bCs/>
          <w:sz w:val="32"/>
          <w:szCs w:val="32"/>
          <w:lang w:val="en-US" w:eastAsia="zh-CN"/>
        </w:rPr>
        <w:t>×</w:t>
      </w:r>
      <w:r>
        <w:rPr>
          <w:rFonts w:hint="eastAsia" w:ascii="仿宋" w:hAnsi="仿宋" w:eastAsia="仿宋" w:cs="仿宋"/>
          <w:b/>
          <w:bCs/>
          <w:sz w:val="32"/>
          <w:szCs w:val="32"/>
          <w:lang w:val="en-US" w:eastAsia="zh-CN"/>
        </w:rPr>
        <w:t>24MW+1</w:t>
      </w:r>
      <w:r>
        <w:rPr>
          <w:rFonts w:hint="default" w:ascii="Arial" w:hAnsi="Arial" w:eastAsia="仿宋" w:cs="Arial"/>
          <w:b/>
          <w:bCs/>
          <w:sz w:val="32"/>
          <w:szCs w:val="32"/>
          <w:lang w:val="en-US" w:eastAsia="zh-CN"/>
        </w:rPr>
        <w:t>×</w:t>
      </w:r>
      <w:r>
        <w:rPr>
          <w:rFonts w:hint="eastAsia" w:ascii="仿宋" w:hAnsi="仿宋" w:eastAsia="仿宋" w:cs="仿宋"/>
          <w:b/>
          <w:bCs/>
          <w:sz w:val="32"/>
          <w:szCs w:val="32"/>
          <w:lang w:val="en-US" w:eastAsia="zh-CN"/>
        </w:rPr>
        <w:t>18MW机组</w:t>
      </w:r>
      <w:r>
        <w:rPr>
          <w:rFonts w:hint="eastAsia" w:ascii="仿宋" w:hAnsi="仿宋" w:eastAsia="仿宋" w:cs="仿宋"/>
          <w:b/>
          <w:bCs/>
          <w:sz w:val="32"/>
          <w:szCs w:val="32"/>
        </w:rPr>
        <w:t>拆除拆除处置有处置管理要求</w:t>
      </w:r>
    </w:p>
    <w:p>
      <w:pPr>
        <w:spacing w:line="520" w:lineRule="exact"/>
        <w:ind w:firstLine="281" w:firstLineChars="100"/>
        <w:rPr>
          <w:rFonts w:ascii="仿宋" w:hAnsi="仿宋" w:eastAsia="仿宋" w:cs="仿宋"/>
          <w:b/>
          <w:bCs/>
          <w:sz w:val="32"/>
          <w:szCs w:val="32"/>
        </w:rPr>
      </w:pPr>
      <w:r>
        <w:rPr>
          <w:rFonts w:hint="eastAsia" w:ascii="仿宋" w:hAnsi="仿宋" w:eastAsia="仿宋" w:cs="仿宋"/>
          <w:b/>
          <w:bCs/>
          <w:sz w:val="28"/>
          <w:szCs w:val="28"/>
        </w:rPr>
        <w:t>一、受让方进场施工前要求</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1、受让方竞买成功，须在签署《资产交易合同》并付清所有款项后签署对标的物无异议的《交割确认书》。交割完成后，受让方应派出人员对标的物做好现场保卫工作。</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2、受让方须编制施工组织设计或施工方案，应包括组织设计、安全专项施工方案和生产安全事故应急预案等内容，对危险性较大的拆除工程编制专项施工方案，并组织专家论证。施工组织设计或施工方案，受让方须聘请有资质的第三方机构进行评审，须向转让方提供书面资料。</w:t>
      </w:r>
    </w:p>
    <w:p>
      <w:pPr>
        <w:spacing w:line="520" w:lineRule="exact"/>
        <w:ind w:firstLine="560" w:firstLineChars="200"/>
        <w:jc w:val="left"/>
        <w:rPr>
          <w:rFonts w:ascii="仿宋" w:hAnsi="仿宋" w:eastAsia="仿宋" w:cs="仿宋"/>
          <w:b/>
          <w:bCs/>
          <w:sz w:val="28"/>
          <w:szCs w:val="28"/>
        </w:rPr>
      </w:pPr>
      <w:r>
        <w:rPr>
          <w:rFonts w:hint="eastAsia" w:ascii="仿宋_GB2312" w:eastAsia="仿宋_GB2312"/>
          <w:sz w:val="28"/>
          <w:szCs w:val="28"/>
        </w:rPr>
        <w:t>3、资产受让方须聘请有资质的监理机构，经监理机构审核、确认具备施工条件后，开具开工令并向转让方报备，并由监理机构对拆除处置现场实施全过程监理。</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4、资产受让方须聘请有资质的培训机构对项目经理、安全员、作业人员等进行不少于24学时的安全培训并考试合格，考试成绩加盖培训机构的公章报转让方备案，并全员参与转让方安全风险交底。</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5、开工前，须提供以下13项清单资料。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（1）单位营业执照（复印件盖单位公章）；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（2）安全生产许可证（复印件盖单位公章）；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（3）单位主要负责人和安全生产管理人员考核合格资质证明（复印件盖单位公章）；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（4）施工人员安全生产教育和培训合格证明（盖单位公章）；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（5）施工人员身份证（复印件）；</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（6）特种作业人员经有关业务主管部门考核合格，取得特种作业操作资格证书（复印件盖单位公章）；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（7）施工人员参加工伤保险证明或意外伤害保险证明（提供保单原件、复印件,不低于150万元）；</w:t>
      </w:r>
    </w:p>
    <w:p>
      <w:pPr>
        <w:spacing w:line="520" w:lineRule="exact"/>
        <w:ind w:left="559" w:leftChars="26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（8）施工人员职业健康查体表复印件；</w:t>
      </w:r>
    </w:p>
    <w:p>
      <w:pPr>
        <w:spacing w:line="520" w:lineRule="exact"/>
        <w:ind w:left="559" w:leftChars="266"/>
        <w:rPr>
          <w:rFonts w:ascii="仿宋_GB2312" w:hAnsi="仿宋_GB2312" w:eastAsia="仿宋_GB2312" w:cs="仿宋_GB2312"/>
          <w:sz w:val="28"/>
          <w:szCs w:val="28"/>
        </w:rPr>
      </w:pPr>
      <w:r>
        <w:rPr>
          <w:rFonts w:hint="eastAsia" w:ascii="仿宋_GB2312" w:hAnsi="仿宋_GB2312" w:eastAsia="仿宋_GB2312" w:cs="仿宋_GB2312"/>
          <w:sz w:val="28"/>
          <w:szCs w:val="28"/>
        </w:rPr>
        <w:t>（9）施工人员配备符合国家、部门、行业要求的劳动防护用品证明（盖单位公章）；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（10）施工人员配备标明单位身份的反光马甲（实物图片）；</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（11）工程施工开工报告（复印件盖公章）；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（12）签订施工安全环保、治安消防等管理协议和履约考核细则；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（13）办理施工人员作业证，佩戴作业证上岗。</w:t>
      </w:r>
    </w:p>
    <w:p>
      <w:pPr>
        <w:spacing w:line="520" w:lineRule="exact"/>
        <w:ind w:firstLine="562" w:firstLineChars="200"/>
        <w:jc w:val="left"/>
        <w:rPr>
          <w:rFonts w:ascii="仿宋_GB2312" w:hAnsi="仿宋_GB2312" w:eastAsia="仿宋_GB2312" w:cs="仿宋_GB2312"/>
          <w:b/>
          <w:bCs/>
          <w:sz w:val="28"/>
          <w:szCs w:val="28"/>
        </w:rPr>
      </w:pPr>
      <w:r>
        <w:rPr>
          <w:rFonts w:hint="eastAsia" w:ascii="仿宋" w:hAnsi="仿宋" w:eastAsia="仿宋" w:cs="仿宋"/>
          <w:b/>
          <w:bCs/>
          <w:sz w:val="28"/>
          <w:szCs w:val="28"/>
        </w:rPr>
        <w:t>二、拆除过程中的要求</w:t>
      </w:r>
    </w:p>
    <w:p>
      <w:pPr>
        <w:spacing w:line="520" w:lineRule="exact"/>
        <w:ind w:firstLine="560" w:firstLineChars="200"/>
        <w:rPr>
          <w:rFonts w:ascii="仿宋_GB2312" w:hAnsi="仿宋_GB2312" w:eastAsia="仿宋_GB2312" w:cs="仿宋_GB2312"/>
          <w:sz w:val="28"/>
          <w:szCs w:val="28"/>
        </w:rPr>
      </w:pPr>
      <w:r>
        <w:rPr>
          <w:rFonts w:hint="eastAsia" w:ascii="仿宋_GB2312" w:eastAsia="仿宋_GB2312"/>
          <w:sz w:val="28"/>
          <w:szCs w:val="28"/>
        </w:rPr>
        <w:t>1、拆除工程施工必须配备专职安全生产管理人员，对施工现场进行全过程监督、检查。</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2、厂区各资产设备的拆除，对可能出现的安全环保风险进行预防预控，不得影响其他区域正常生产。</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3、受让方是本项目安全环保主体责任单位，应对拆除、运输、清理等全过程中的人身及财产安全和环保承担全部责任，并承担国家、省市区各级政府行政部门对其责任事故的处罚。</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4、受让方在标的拆除过程中，应严格执行转让方现行的各项规章制度，不得越界施工，不得破坏转让标的以外的任何物件及设施。</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5、受让方应设立文明施工领导小组，实行单位工程项目的模块式管理与封闭施工。根据模块划分安全施工责任区。在门口设立安全标识牌，标注工程概况，开竣工日期、项目负责人、主要的质量和安全文明施工要求及应急电话等。</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6、拆除现场用电用水须自行协调。受让方必须按《施工现场临时用电安全技术规范》执行。因私接水电造成的事故、产生的责任由受让方自行承担，因此给转让方造成的损失由受让方负责赔偿。</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7、拆除后的标的物可能涉及大件运输，受让方须充分考虑运输环节中的各种要求及风险。</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8、受让方须自行解决所有标的物的拆除、搬运及垃圾清理工作，所产生的一切费用（包含但不限于标的物的拆除、分类、拆解、搬运、运输及垃圾清理等）均由受让方自行承担。受让方须事前充分考虑拆除及处置过程各种政策风险及其处理这些问题所需的一切费用。</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9、施工过程中产生的建筑垃圾，中标方要及时清理处置，处置渠道合法、手续完备，并承担因处置不当带来的政府追责、行政罚款等各种风险。</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10、</w:t>
      </w:r>
      <w:r>
        <w:rPr>
          <w:rFonts w:hint="eastAsia" w:ascii="仿宋_GB2312" w:hAnsi="仿宋_GB2312" w:eastAsia="仿宋_GB2312" w:cs="仿宋_GB2312"/>
          <w:bCs/>
          <w:sz w:val="28"/>
          <w:szCs w:val="28"/>
        </w:rPr>
        <w:t>施工过程中的噪声、扬尘、振动、废物处理等必须符合国家环境保护规范及标准，由此造成损失均由受让方负责。拆除所产生的有毒物质如焦油渣等，排放水的处理，要符合环保要求，不得造成环境二次污染。</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11、拆除区域内，因资产转让方工程建设时序及目前生产要求，部分设备、工业建筑须在指定日期内完成或指定日期之后施工，拆除中，资产受让方必须积极配合，满足转让方建设时序工期要求。</w:t>
      </w:r>
    </w:p>
    <w:p>
      <w:pPr>
        <w:spacing w:line="5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三、受让方其他履约要求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1、受让方入场前签订《</w:t>
      </w:r>
      <w:r>
        <w:rPr>
          <w:rFonts w:hint="eastAsia" w:ascii="仿宋_GB2312" w:hAnsi="仿宋_GB2312" w:eastAsia="仿宋_GB2312" w:cs="仿宋_GB2312"/>
          <w:sz w:val="28"/>
          <w:szCs w:val="28"/>
          <w:lang w:eastAsia="zh-CN"/>
        </w:rPr>
        <w:t>枣庄八一水煤浆热电有限责任公司</w:t>
      </w:r>
      <w:r>
        <w:rPr>
          <w:rFonts w:hint="eastAsia" w:ascii="仿宋" w:hAnsi="仿宋" w:eastAsia="仿宋" w:cs="仿宋"/>
          <w:b w:val="0"/>
          <w:bCs w:val="0"/>
          <w:sz w:val="28"/>
          <w:szCs w:val="28"/>
          <w:lang w:val="en-US" w:eastAsia="zh-CN"/>
        </w:rPr>
        <w:t>2</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24MW+1</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18MW机组</w:t>
      </w:r>
      <w:r>
        <w:rPr>
          <w:rFonts w:hint="eastAsia" w:ascii="仿宋_GB2312" w:hAnsi="仿宋_GB2312" w:eastAsia="仿宋_GB2312" w:cs="仿宋_GB2312"/>
          <w:sz w:val="28"/>
          <w:szCs w:val="28"/>
        </w:rPr>
        <w:t>所属机器设备资产包拆除施工安全环保管理协议》、《</w:t>
      </w:r>
      <w:r>
        <w:rPr>
          <w:rFonts w:hint="eastAsia" w:ascii="仿宋_GB2312" w:hAnsi="仿宋_GB2312" w:eastAsia="仿宋_GB2312" w:cs="仿宋_GB2312"/>
          <w:sz w:val="28"/>
          <w:szCs w:val="28"/>
          <w:lang w:eastAsia="zh-CN"/>
        </w:rPr>
        <w:t>枣庄八一水煤浆热电有限责任公司</w:t>
      </w:r>
      <w:r>
        <w:rPr>
          <w:rFonts w:hint="eastAsia" w:ascii="仿宋" w:hAnsi="仿宋" w:eastAsia="仿宋" w:cs="仿宋"/>
          <w:b w:val="0"/>
          <w:bCs w:val="0"/>
          <w:sz w:val="28"/>
          <w:szCs w:val="28"/>
          <w:lang w:val="en-US" w:eastAsia="zh-CN"/>
        </w:rPr>
        <w:t>2</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24MW+1</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18MW机组</w:t>
      </w:r>
      <w:r>
        <w:rPr>
          <w:rFonts w:hint="eastAsia" w:ascii="仿宋_GB2312" w:hAnsi="仿宋_GB2312" w:eastAsia="仿宋_GB2312" w:cs="仿宋_GB2312"/>
          <w:sz w:val="28"/>
          <w:szCs w:val="28"/>
        </w:rPr>
        <w:t>所属机器设备资产包项目拆除施工治安、消防管理协议》和《</w:t>
      </w:r>
      <w:r>
        <w:rPr>
          <w:rFonts w:hint="eastAsia" w:ascii="仿宋_GB2312" w:hAnsi="仿宋_GB2312" w:eastAsia="仿宋_GB2312" w:cs="仿宋_GB2312"/>
          <w:sz w:val="28"/>
          <w:szCs w:val="28"/>
          <w:lang w:eastAsia="zh-CN"/>
        </w:rPr>
        <w:t>枣庄八一水煤浆热电有限责任公司</w:t>
      </w:r>
      <w:r>
        <w:rPr>
          <w:rFonts w:hint="eastAsia" w:ascii="仿宋" w:hAnsi="仿宋" w:eastAsia="仿宋" w:cs="仿宋"/>
          <w:b w:val="0"/>
          <w:bCs w:val="0"/>
          <w:sz w:val="28"/>
          <w:szCs w:val="28"/>
          <w:lang w:val="en-US" w:eastAsia="zh-CN"/>
        </w:rPr>
        <w:t>2</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24MW+1</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18MW机组</w:t>
      </w:r>
      <w:r>
        <w:rPr>
          <w:rFonts w:hint="eastAsia" w:ascii="仿宋_GB2312" w:hAnsi="仿宋_GB2312" w:eastAsia="仿宋_GB2312" w:cs="仿宋_GB2312"/>
          <w:sz w:val="28"/>
          <w:szCs w:val="28"/>
        </w:rPr>
        <w:t>所属电厂资产包项目拆除施工履约考核细则》，并遵守资产转让方其它相关管理规定。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 w:eastAsia="仿宋_GB2312"/>
          <w:sz w:val="28"/>
          <w:szCs w:val="28"/>
        </w:rPr>
        <w:t>自《资产交易合同》签订之日起3个工作日内受让方向转让方指定账户缴纳</w:t>
      </w:r>
      <w:r>
        <w:rPr>
          <w:rFonts w:hint="eastAsia" w:ascii="仿宋_GB2312" w:hAnsi="仿宋" w:eastAsia="仿宋_GB2312"/>
          <w:color w:val="auto"/>
          <w:sz w:val="28"/>
          <w:szCs w:val="28"/>
          <w:lang w:val="en-US" w:eastAsia="zh-CN"/>
        </w:rPr>
        <w:t>100</w:t>
      </w:r>
      <w:r>
        <w:rPr>
          <w:rFonts w:hint="eastAsia" w:ascii="仿宋_GB2312" w:hAnsi="仿宋" w:eastAsia="仿宋_GB2312"/>
          <w:color w:val="auto"/>
          <w:sz w:val="28"/>
          <w:szCs w:val="28"/>
        </w:rPr>
        <w:t>万元</w:t>
      </w:r>
      <w:r>
        <w:rPr>
          <w:rFonts w:hint="eastAsia" w:ascii="仿宋_GB2312" w:hAnsi="仿宋" w:eastAsia="仿宋_GB2312"/>
          <w:color w:val="auto"/>
          <w:sz w:val="28"/>
          <w:szCs w:val="28"/>
          <w:lang w:val="en-US" w:eastAsia="zh-CN"/>
        </w:rPr>
        <w:t>安全环保</w:t>
      </w:r>
      <w:bookmarkStart w:id="4" w:name="_GoBack"/>
      <w:bookmarkEnd w:id="4"/>
      <w:r>
        <w:rPr>
          <w:rFonts w:hint="eastAsia" w:ascii="仿宋_GB2312" w:hAnsi="仿宋" w:eastAsia="仿宋_GB2312"/>
          <w:sz w:val="28"/>
          <w:szCs w:val="28"/>
        </w:rPr>
        <w:t>保证金（包括且不限于</w:t>
      </w:r>
      <w:r>
        <w:rPr>
          <w:rFonts w:hint="eastAsia" w:ascii="仿宋" w:hAnsi="仿宋" w:eastAsia="仿宋"/>
          <w:sz w:val="28"/>
          <w:szCs w:val="28"/>
        </w:rPr>
        <w:t>安全环保、治安消防、农民工工资支付等合同内容的履约保证</w:t>
      </w:r>
      <w:r>
        <w:rPr>
          <w:rFonts w:hint="eastAsia" w:ascii="仿宋_GB2312" w:hAnsi="仿宋" w:eastAsia="仿宋_GB2312"/>
          <w:sz w:val="28"/>
          <w:szCs w:val="28"/>
        </w:rPr>
        <w:t>），</w:t>
      </w:r>
      <w:r>
        <w:rPr>
          <w:rFonts w:hint="eastAsia" w:ascii="仿宋" w:hAnsi="仿宋" w:eastAsia="仿宋"/>
          <w:sz w:val="28"/>
          <w:szCs w:val="28"/>
        </w:rPr>
        <w:t>因受处罚</w:t>
      </w:r>
      <w:r>
        <w:rPr>
          <w:rFonts w:hint="eastAsia" w:ascii="仿宋_GB2312" w:hAnsi="仿宋_GB2312" w:eastAsia="仿宋_GB2312" w:cs="仿宋_GB2312"/>
          <w:sz w:val="28"/>
          <w:szCs w:val="28"/>
        </w:rPr>
        <w:t>导致安全环保保证金不足</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0万元时，受让方应在3个工作日内补足，否则转让方有权要求受让方停工直至补足，因此造成的工期延期由受让方承担违约责任。</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3、受让方签订《资产交易合同》后，须将拆除区域</w:t>
      </w:r>
      <w:r>
        <w:rPr>
          <w:rFonts w:hint="eastAsia" w:ascii="仿宋_GB2312" w:hAnsi="仿宋" w:eastAsia="仿宋_GB2312"/>
          <w:sz w:val="28"/>
          <w:szCs w:val="28"/>
        </w:rPr>
        <w:t>进行封闭</w:t>
      </w:r>
      <w:r>
        <w:rPr>
          <w:rFonts w:hint="eastAsia" w:ascii="仿宋_GB2312" w:hAnsi="仿宋_GB2312" w:eastAsia="仿宋_GB2312" w:cs="仿宋_GB2312"/>
          <w:sz w:val="28"/>
          <w:szCs w:val="28"/>
        </w:rPr>
        <w:t>围挡，并对拆除区域内不属于拆除范围的设备、房屋建筑、构筑物等进行防护，确保其在拆除过程中不受损坏。拆除处置结束，经验收合格后，围挡受让方自行回收。</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4、资产转让方厂区内，拆除区域与在用生产区域交叉，拆除前必须与转让方完成确认后方可施工。</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依据《保障农民工工资支付条例》，受让方须承诺在施工过程中不拖欠员工（含劳务工）工资。如因拖欠员工（含劳务工）工资，给转让方造成影响或损失的，转让方有权自受让方缴纳的履约保证金中代为支付。</w:t>
      </w:r>
    </w:p>
    <w:p>
      <w:pPr>
        <w:spacing w:line="520" w:lineRule="exact"/>
        <w:ind w:firstLine="560" w:firstLineChars="200"/>
        <w:rPr>
          <w:rFonts w:ascii="仿宋" w:hAnsi="仿宋" w:eastAsia="仿宋"/>
          <w:sz w:val="28"/>
          <w:szCs w:val="28"/>
        </w:rPr>
      </w:pPr>
      <w:r>
        <w:rPr>
          <w:rFonts w:hint="eastAsia" w:ascii="仿宋_GB2312" w:hAnsi="仿宋_GB2312" w:eastAsia="仿宋_GB2312" w:cs="仿宋_GB2312"/>
          <w:sz w:val="28"/>
          <w:szCs w:val="28"/>
        </w:rPr>
        <w:t>6、签订廉洁</w:t>
      </w:r>
      <w:r>
        <w:rPr>
          <w:rFonts w:hint="eastAsia" w:ascii="仿宋" w:hAnsi="仿宋" w:eastAsia="仿宋"/>
          <w:sz w:val="28"/>
          <w:szCs w:val="28"/>
        </w:rPr>
        <w:t>从业承诺书，遵守</w:t>
      </w:r>
      <w:r>
        <w:rPr>
          <w:rFonts w:hint="eastAsia" w:ascii="仿宋_GB2312" w:hAnsi="仿宋_GB2312" w:eastAsia="仿宋_GB2312" w:cs="仿宋_GB2312"/>
          <w:sz w:val="28"/>
          <w:szCs w:val="28"/>
        </w:rPr>
        <w:t>廉洁</w:t>
      </w:r>
      <w:r>
        <w:rPr>
          <w:rFonts w:hint="eastAsia" w:ascii="仿宋" w:hAnsi="仿宋" w:eastAsia="仿宋"/>
          <w:sz w:val="28"/>
          <w:szCs w:val="28"/>
        </w:rPr>
        <w:t>从业各项规定。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7、工期延期考核按《</w:t>
      </w:r>
      <w:r>
        <w:rPr>
          <w:rFonts w:hint="eastAsia" w:ascii="仿宋_GB2312" w:hAnsi="仿宋_GB2312" w:eastAsia="仿宋_GB2312" w:cs="仿宋_GB2312"/>
          <w:sz w:val="28"/>
          <w:szCs w:val="28"/>
          <w:lang w:eastAsia="zh-CN"/>
        </w:rPr>
        <w:t>枣庄八一水煤浆热电有限责任公司</w:t>
      </w:r>
      <w:r>
        <w:rPr>
          <w:rFonts w:hint="eastAsia" w:ascii="仿宋" w:hAnsi="仿宋" w:eastAsia="仿宋" w:cs="仿宋"/>
          <w:b w:val="0"/>
          <w:bCs w:val="0"/>
          <w:sz w:val="28"/>
          <w:szCs w:val="28"/>
          <w:lang w:val="en-US" w:eastAsia="zh-CN"/>
        </w:rPr>
        <w:t>2</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24MW+1</w:t>
      </w:r>
      <w:r>
        <w:rPr>
          <w:rFonts w:hint="default" w:ascii="Arial" w:hAnsi="Arial" w:eastAsia="仿宋" w:cs="Arial"/>
          <w:b w:val="0"/>
          <w:bCs w:val="0"/>
          <w:sz w:val="28"/>
          <w:szCs w:val="28"/>
          <w:lang w:val="en-US" w:eastAsia="zh-CN"/>
        </w:rPr>
        <w:t>×</w:t>
      </w:r>
      <w:r>
        <w:rPr>
          <w:rFonts w:hint="eastAsia" w:ascii="仿宋" w:hAnsi="仿宋" w:eastAsia="仿宋" w:cs="仿宋"/>
          <w:b w:val="0"/>
          <w:bCs w:val="0"/>
          <w:sz w:val="28"/>
          <w:szCs w:val="28"/>
          <w:lang w:val="en-US" w:eastAsia="zh-CN"/>
        </w:rPr>
        <w:t>18MW机组</w:t>
      </w:r>
      <w:r>
        <w:rPr>
          <w:rFonts w:hint="eastAsia" w:ascii="仿宋_GB2312" w:hAnsi="仿宋_GB2312" w:eastAsia="仿宋_GB2312" w:cs="仿宋_GB2312"/>
          <w:sz w:val="28"/>
          <w:szCs w:val="28"/>
        </w:rPr>
        <w:t>所属电厂资产包项目拆除施工履约考核细则》执行。本次资产拆除处置绝对工期原则上不超过</w:t>
      </w:r>
      <w:r>
        <w:rPr>
          <w:rFonts w:hint="eastAsia" w:ascii="仿宋_GB2312" w:hAnsi="仿宋_GB2312" w:eastAsia="仿宋_GB2312" w:cs="仿宋_GB2312"/>
          <w:sz w:val="28"/>
          <w:szCs w:val="28"/>
          <w:lang w:val="en-US" w:eastAsia="zh-CN"/>
        </w:rPr>
        <w:t>18</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日历天，完成本次资产处置范围内所有标的物的拆除处置并验收合格。</w:t>
      </w:r>
    </w:p>
    <w:p>
      <w:pPr>
        <w:spacing w:line="52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四、受让方拆除处置过程中还应遵守包括且不仅限于资产所在当地政府部门的管理要求。</w:t>
      </w:r>
    </w:p>
    <w:p>
      <w:pPr>
        <w:spacing w:line="520" w:lineRule="exact"/>
        <w:ind w:firstLine="562" w:firstLineChars="200"/>
        <w:rPr>
          <w:rFonts w:ascii="仿宋_GB2312" w:hAnsi="仿宋_GB2312" w:eastAsia="仿宋_GB2312" w:cs="仿宋_GB2312"/>
          <w:b/>
          <w:color w:val="000000"/>
          <w:sz w:val="28"/>
          <w:szCs w:val="28"/>
        </w:rPr>
      </w:pPr>
    </w:p>
    <w:p>
      <w:pPr>
        <w:spacing w:line="520" w:lineRule="exact"/>
        <w:ind w:firstLine="560" w:firstLineChars="200"/>
        <w:rPr>
          <w:rFonts w:ascii="仿宋_GB2312" w:hAnsi="仿宋_GB2312" w:eastAsia="仿宋_GB2312" w:cs="仿宋_GB2312"/>
          <w:color w:val="000000"/>
          <w:sz w:val="28"/>
          <w:szCs w:val="28"/>
        </w:rPr>
      </w:pPr>
    </w:p>
    <w:sectPr>
      <w:footerReference r:id="rId3" w:type="default"/>
      <w:pgSz w:w="11906" w:h="16838"/>
      <w:pgMar w:top="1440" w:right="1841"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yZTVkMTgxMTE3ZmU2NTU2YjIxYzY4N2EyYTRjYzIifQ=="/>
    <w:docVar w:name="KSO_WPS_MARK_KEY" w:val="b687f806-5fda-469c-ae8a-997c947b6452"/>
  </w:docVars>
  <w:rsids>
    <w:rsidRoot w:val="00976D99"/>
    <w:rsid w:val="0000117A"/>
    <w:rsid w:val="00006782"/>
    <w:rsid w:val="0004460A"/>
    <w:rsid w:val="000473E4"/>
    <w:rsid w:val="00065AB5"/>
    <w:rsid w:val="0008040F"/>
    <w:rsid w:val="00095683"/>
    <w:rsid w:val="000A5A5D"/>
    <w:rsid w:val="000B679D"/>
    <w:rsid w:val="000E55D8"/>
    <w:rsid w:val="000F2806"/>
    <w:rsid w:val="00106DDC"/>
    <w:rsid w:val="001214FE"/>
    <w:rsid w:val="001230EE"/>
    <w:rsid w:val="00131616"/>
    <w:rsid w:val="0013522A"/>
    <w:rsid w:val="00143D0E"/>
    <w:rsid w:val="001A064B"/>
    <w:rsid w:val="001A20B4"/>
    <w:rsid w:val="001C5C94"/>
    <w:rsid w:val="001E5718"/>
    <w:rsid w:val="001F68E9"/>
    <w:rsid w:val="001F7BAC"/>
    <w:rsid w:val="00221AB6"/>
    <w:rsid w:val="002322FE"/>
    <w:rsid w:val="00242667"/>
    <w:rsid w:val="0024355D"/>
    <w:rsid w:val="00271986"/>
    <w:rsid w:val="002806EA"/>
    <w:rsid w:val="002C7E3F"/>
    <w:rsid w:val="002D04F2"/>
    <w:rsid w:val="002E130F"/>
    <w:rsid w:val="00303BC9"/>
    <w:rsid w:val="003543E9"/>
    <w:rsid w:val="00365BC0"/>
    <w:rsid w:val="0038158F"/>
    <w:rsid w:val="003F1199"/>
    <w:rsid w:val="0040338D"/>
    <w:rsid w:val="0046021F"/>
    <w:rsid w:val="004A3F75"/>
    <w:rsid w:val="004C6DFB"/>
    <w:rsid w:val="004F6F77"/>
    <w:rsid w:val="00505B1B"/>
    <w:rsid w:val="005160F9"/>
    <w:rsid w:val="00566403"/>
    <w:rsid w:val="0057694D"/>
    <w:rsid w:val="005D462C"/>
    <w:rsid w:val="005D69F3"/>
    <w:rsid w:val="005E6063"/>
    <w:rsid w:val="00635EB8"/>
    <w:rsid w:val="006409B4"/>
    <w:rsid w:val="0064471A"/>
    <w:rsid w:val="006448D8"/>
    <w:rsid w:val="00657D52"/>
    <w:rsid w:val="006703FE"/>
    <w:rsid w:val="006728A2"/>
    <w:rsid w:val="006B05D5"/>
    <w:rsid w:val="006B2AFA"/>
    <w:rsid w:val="006D75BA"/>
    <w:rsid w:val="006E0504"/>
    <w:rsid w:val="00701076"/>
    <w:rsid w:val="0070204C"/>
    <w:rsid w:val="0071157E"/>
    <w:rsid w:val="00735CD4"/>
    <w:rsid w:val="00741DC6"/>
    <w:rsid w:val="00750BF9"/>
    <w:rsid w:val="00770499"/>
    <w:rsid w:val="00781858"/>
    <w:rsid w:val="007B2067"/>
    <w:rsid w:val="007B6C6B"/>
    <w:rsid w:val="007C2149"/>
    <w:rsid w:val="0080245B"/>
    <w:rsid w:val="00821232"/>
    <w:rsid w:val="008544DD"/>
    <w:rsid w:val="008761CE"/>
    <w:rsid w:val="00896B02"/>
    <w:rsid w:val="008B4A49"/>
    <w:rsid w:val="008C76BD"/>
    <w:rsid w:val="008D6B3C"/>
    <w:rsid w:val="008E12F5"/>
    <w:rsid w:val="008E43B9"/>
    <w:rsid w:val="008F4882"/>
    <w:rsid w:val="00930D7D"/>
    <w:rsid w:val="009340F6"/>
    <w:rsid w:val="00945BF3"/>
    <w:rsid w:val="0096057B"/>
    <w:rsid w:val="00973062"/>
    <w:rsid w:val="00973950"/>
    <w:rsid w:val="00976D99"/>
    <w:rsid w:val="00977B40"/>
    <w:rsid w:val="00991B47"/>
    <w:rsid w:val="00991CAE"/>
    <w:rsid w:val="009A0E67"/>
    <w:rsid w:val="009D5627"/>
    <w:rsid w:val="009D65E5"/>
    <w:rsid w:val="009D7417"/>
    <w:rsid w:val="009E7C9C"/>
    <w:rsid w:val="00A14660"/>
    <w:rsid w:val="00A6234B"/>
    <w:rsid w:val="00AB6046"/>
    <w:rsid w:val="00AC7348"/>
    <w:rsid w:val="00AC7485"/>
    <w:rsid w:val="00AD11C8"/>
    <w:rsid w:val="00AE2E55"/>
    <w:rsid w:val="00B32FAD"/>
    <w:rsid w:val="00B53EBD"/>
    <w:rsid w:val="00B829F4"/>
    <w:rsid w:val="00B8372D"/>
    <w:rsid w:val="00B90684"/>
    <w:rsid w:val="00BE266A"/>
    <w:rsid w:val="00BE5BDC"/>
    <w:rsid w:val="00BF714B"/>
    <w:rsid w:val="00C10825"/>
    <w:rsid w:val="00C25B8F"/>
    <w:rsid w:val="00C27B18"/>
    <w:rsid w:val="00C343A0"/>
    <w:rsid w:val="00C477FC"/>
    <w:rsid w:val="00C56833"/>
    <w:rsid w:val="00CA36F4"/>
    <w:rsid w:val="00CF3DF2"/>
    <w:rsid w:val="00D35A33"/>
    <w:rsid w:val="00D43087"/>
    <w:rsid w:val="00D46A3F"/>
    <w:rsid w:val="00D47393"/>
    <w:rsid w:val="00D61025"/>
    <w:rsid w:val="00D73273"/>
    <w:rsid w:val="00D859FC"/>
    <w:rsid w:val="00D926A0"/>
    <w:rsid w:val="00DA2017"/>
    <w:rsid w:val="00DC0852"/>
    <w:rsid w:val="00DC55EC"/>
    <w:rsid w:val="00DC65CD"/>
    <w:rsid w:val="00DD3C16"/>
    <w:rsid w:val="00E01869"/>
    <w:rsid w:val="00E36E28"/>
    <w:rsid w:val="00E66EB7"/>
    <w:rsid w:val="00E837FC"/>
    <w:rsid w:val="00E90592"/>
    <w:rsid w:val="00E9474F"/>
    <w:rsid w:val="00EB44CD"/>
    <w:rsid w:val="00EF64AC"/>
    <w:rsid w:val="00F5356E"/>
    <w:rsid w:val="00F555D3"/>
    <w:rsid w:val="00FB51B6"/>
    <w:rsid w:val="00FB7557"/>
    <w:rsid w:val="02CE5A87"/>
    <w:rsid w:val="05232F31"/>
    <w:rsid w:val="184D5591"/>
    <w:rsid w:val="208B5CB2"/>
    <w:rsid w:val="28546823"/>
    <w:rsid w:val="2A84513F"/>
    <w:rsid w:val="2FAA48BF"/>
    <w:rsid w:val="39D7F8F2"/>
    <w:rsid w:val="3E1B0BB2"/>
    <w:rsid w:val="3E7B092B"/>
    <w:rsid w:val="3EFCBF59"/>
    <w:rsid w:val="3F134E6B"/>
    <w:rsid w:val="3FFB486B"/>
    <w:rsid w:val="4BF54CBC"/>
    <w:rsid w:val="50215DDD"/>
    <w:rsid w:val="50BFD43E"/>
    <w:rsid w:val="52B3330F"/>
    <w:rsid w:val="53BF2E10"/>
    <w:rsid w:val="68D16E6D"/>
    <w:rsid w:val="6D235ABD"/>
    <w:rsid w:val="6DBEB736"/>
    <w:rsid w:val="72F74C55"/>
    <w:rsid w:val="73DB5EDE"/>
    <w:rsid w:val="747FAC50"/>
    <w:rsid w:val="7B5F548D"/>
    <w:rsid w:val="7BEF5074"/>
    <w:rsid w:val="7CEFCEA9"/>
    <w:rsid w:val="7DDADE4F"/>
    <w:rsid w:val="7EDFEFC1"/>
    <w:rsid w:val="7F7D7195"/>
    <w:rsid w:val="7FCFC145"/>
    <w:rsid w:val="7FFFD268"/>
    <w:rsid w:val="9FFD9D04"/>
    <w:rsid w:val="A71D975B"/>
    <w:rsid w:val="A7EE9CDE"/>
    <w:rsid w:val="AFDFB69B"/>
    <w:rsid w:val="CEC6E717"/>
    <w:rsid w:val="D6FBE921"/>
    <w:rsid w:val="D75B2FCA"/>
    <w:rsid w:val="D7CD12B3"/>
    <w:rsid w:val="DF877EFA"/>
    <w:rsid w:val="DFED237A"/>
    <w:rsid w:val="EF3B5BAD"/>
    <w:rsid w:val="EF7717FF"/>
    <w:rsid w:val="F33D7759"/>
    <w:rsid w:val="FBE7410C"/>
    <w:rsid w:val="FDFDA986"/>
    <w:rsid w:val="FFBFB8CC"/>
    <w:rsid w:val="FFD133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rFonts w:ascii="Times New Roman" w:hAnsi="Times New Roman" w:eastAsia="宋体"/>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脚 Char"/>
    <w:basedOn w:val="8"/>
    <w:semiHidden/>
    <w:qFormat/>
    <w:uiPriority w:val="99"/>
    <w:rPr>
      <w:rFonts w:ascii="Calibri" w:hAnsi="Calibri" w:eastAsia="微软雅黑" w:cs="Times New Roman"/>
      <w:sz w:val="18"/>
      <w:szCs w:val="18"/>
    </w:rPr>
  </w:style>
  <w:style w:type="character" w:customStyle="1" w:styleId="11">
    <w:name w:val="页脚 Char1"/>
    <w:link w:val="5"/>
    <w:qFormat/>
    <w:uiPriority w:val="99"/>
    <w:rPr>
      <w:rFonts w:ascii="Times New Roman" w:hAnsi="Times New Roman" w:eastAsia="宋体" w:cs="Times New Roman"/>
      <w:sz w:val="18"/>
      <w:szCs w:val="18"/>
    </w:rPr>
  </w:style>
  <w:style w:type="character" w:customStyle="1" w:styleId="12">
    <w:name w:val="页眉 Char"/>
    <w:basedOn w:val="8"/>
    <w:link w:val="6"/>
    <w:qFormat/>
    <w:uiPriority w:val="99"/>
    <w:rPr>
      <w:rFonts w:ascii="Calibri" w:hAnsi="Calibri" w:eastAsia="微软雅黑" w:cs="Times New Roman"/>
      <w:sz w:val="18"/>
      <w:szCs w:val="18"/>
    </w:rPr>
  </w:style>
  <w:style w:type="character" w:customStyle="1" w:styleId="13">
    <w:name w:val="批注框文本 Char"/>
    <w:basedOn w:val="8"/>
    <w:link w:val="4"/>
    <w:semiHidden/>
    <w:qFormat/>
    <w:uiPriority w:val="99"/>
    <w:rPr>
      <w:rFonts w:ascii="Calibri" w:hAnsi="Calibri" w:eastAsia="微软雅黑" w:cs="Times New Roman"/>
      <w:sz w:val="18"/>
      <w:szCs w:val="18"/>
    </w:rPr>
  </w:style>
  <w:style w:type="character" w:customStyle="1" w:styleId="14">
    <w:name w:val="标题 1 Char"/>
    <w:basedOn w:val="8"/>
    <w:link w:val="2"/>
    <w:qFormat/>
    <w:uiPriority w:val="9"/>
    <w:rPr>
      <w:rFonts w:ascii="Calibri" w:hAnsi="Calibri" w:eastAsia="微软雅黑" w:cs="Times New Roman"/>
      <w:b/>
      <w:bCs/>
      <w:kern w:val="44"/>
      <w:sz w:val="44"/>
      <w:szCs w:val="4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44BBC-B0EE-411F-A63C-74BE2C7C30C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3844</Words>
  <Characters>3983</Characters>
  <Lines>28</Lines>
  <Paragraphs>7</Paragraphs>
  <TotalTime>1059</TotalTime>
  <ScaleCrop>false</ScaleCrop>
  <LinksUpToDate>false</LinksUpToDate>
  <CharactersWithSpaces>3988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2021-09-23T17:18:00Z</dcterms:created>
  <dc:creator>Windows 用户</dc:creator>
  <cp:lastModifiedBy>孙彤</cp:lastModifiedBy>
  <cp:lastPrinted>2024-08-08T08:20:00Z</cp:lastPrinted>
  <dcterms:modified xsi:type="dcterms:W3CDTF">2024-08-08T08:58:12Z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E3DB510CAB7349B994FF879B5F9BE05E</vt:lpwstr>
  </property>
</Properties>
</file>