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馨联动力（曲阜）有限公司债权一宗</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w:t>
      </w:r>
      <w:bookmarkStart w:id="0" w:name="_GoBack"/>
      <w:bookmarkEnd w:id="0"/>
      <w:r>
        <w:rPr>
          <w:rFonts w:hint="eastAsia" w:cs="宋体" w:asciiTheme="minorEastAsia" w:hAnsiTheme="minorEastAsia"/>
          <w:kern w:val="0"/>
          <w:szCs w:val="21"/>
        </w:rPr>
        <w:t>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rPr>
          <w:rFonts w:hint="eastAsia" w:cs="宋体" w:asciiTheme="minorEastAsia" w:hAnsiTheme="minorEastAsia"/>
          <w:kern w:val="0"/>
          <w:szCs w:val="21"/>
          <w:u w:val="single"/>
        </w:rPr>
        <w:t xml:space="preserve"> </w:t>
      </w:r>
      <w:r>
        <w:fldChar w:fldCharType="begin"/>
      </w:r>
      <w:r>
        <w:instrText xml:space="preserve"> HYPERLINK "http://www.sdcqjy.com" </w:instrText>
      </w:r>
      <w:r>
        <w:fldChar w:fldCharType="separate"/>
      </w:r>
      <w:r>
        <w:rPr>
          <w:rStyle w:val="14"/>
          <w:rFonts w:cs="宋体" w:asciiTheme="minorEastAsia" w:hAnsiTheme="minorEastAsia"/>
          <w:color w:val="auto"/>
          <w:kern w:val="0"/>
          <w:szCs w:val="21"/>
        </w:rPr>
        <w:t>www.sdcqjy.com</w:t>
      </w:r>
      <w:r>
        <w:rPr>
          <w:rStyle w:val="14"/>
          <w:rFonts w:cs="宋体" w:asciiTheme="minorEastAsia" w:hAnsiTheme="minorEastAsia"/>
          <w:color w:val="auto"/>
          <w:kern w:val="0"/>
          <w:szCs w:val="21"/>
        </w:rPr>
        <w:fldChar w:fldCharType="end"/>
      </w:r>
      <w:r>
        <w:rPr>
          <w:rStyle w:val="14"/>
          <w:rFonts w:hint="eastAsia" w:cs="宋体" w:asciiTheme="minorEastAsia" w:hAnsiTheme="minorEastAsia"/>
          <w:color w:val="auto"/>
          <w:kern w:val="0"/>
          <w:szCs w:val="21"/>
        </w:rPr>
        <w:t xml:space="preserve"> </w:t>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w:t>
      </w:r>
      <w:r>
        <w:rPr>
          <w:rFonts w:hint="eastAsia" w:cs="宋体" w:asciiTheme="minorEastAsia" w:hAnsiTheme="minorEastAsia"/>
          <w:kern w:val="0"/>
          <w:szCs w:val="21"/>
          <w:lang w:eastAsia="zh-CN"/>
        </w:rPr>
        <w:t>自行或</w:t>
      </w:r>
      <w:r>
        <w:rPr>
          <w:rFonts w:hint="eastAsia" w:cs="宋体" w:asciiTheme="minorEastAsia" w:hAnsiTheme="minorEastAsia"/>
          <w:kern w:val="0"/>
          <w:szCs w:val="21"/>
        </w:rPr>
        <w:t>委托经纪机构</w:t>
      </w:r>
      <w:r>
        <w:rPr>
          <w:rFonts w:hint="eastAsia" w:cs="宋体" w:asciiTheme="minorEastAsia" w:hAnsiTheme="minorEastAsia"/>
          <w:kern w:val="0"/>
          <w:szCs w:val="21"/>
          <w:u w:val="single"/>
          <w:lang w:val="en-US" w:eastAsia="zh-CN"/>
        </w:rPr>
        <w:t xml:space="preserve">            </w:t>
      </w:r>
      <w:r>
        <w:rPr>
          <w:rFonts w:hint="eastAsia" w:cs="宋体" w:asciiTheme="minorEastAsia" w:hAnsiTheme="minorEastAsia"/>
          <w:kern w:val="0"/>
          <w:szCs w:val="21"/>
        </w:rPr>
        <w:t xml:space="preserve">办理报名登记手续，并按照公告的提示提交报名材料。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spacing w:line="320" w:lineRule="exact"/>
        <w:ind w:right="-199" w:rightChars="-95" w:firstLine="420" w:firstLineChars="200"/>
        <w:rPr>
          <w:rFonts w:ascii="宋体" w:hAnsi="宋体" w:eastAsia="宋体" w:cs="宋体"/>
          <w:b/>
          <w:bCs/>
          <w:color w:val="FF0000"/>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r>
        <w:rPr>
          <w:rFonts w:hint="eastAsia" w:ascii="宋体" w:hAnsi="宋体" w:eastAsia="宋体" w:cs="宋体"/>
          <w:b/>
          <w:bCs/>
          <w:kern w:val="0"/>
          <w:szCs w:val="21"/>
        </w:rPr>
        <w:t>如已缴纳保证金的意向受让方未按时参与摘牌、未提交必要材料、未支付必要费用；或虽参与摘牌程序，但未达摘牌材料要求；或摘牌材料中最低报价低于挂牌价格；或已完成摘牌程序，拒不履行缴纳尾款的，均视为摘牌无效，转让方有权扣收全部保证金。</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w:t>
      </w:r>
      <w:r>
        <w:rPr>
          <w:rFonts w:hint="eastAsia" w:cs="宋体" w:asciiTheme="minorEastAsia" w:hAnsiTheme="minorEastAsia"/>
          <w:b/>
          <w:bCs/>
          <w:kern w:val="0"/>
          <w:szCs w:val="21"/>
        </w:rPr>
        <w:t>每个报价周期为</w:t>
      </w:r>
      <w:r>
        <w:rPr>
          <w:rFonts w:hint="eastAsia" w:cs="宋体" w:asciiTheme="minorEastAsia" w:hAnsiTheme="minorEastAsia"/>
          <w:b/>
          <w:bCs/>
          <w:kern w:val="0"/>
          <w:szCs w:val="21"/>
          <w:lang w:val="en-US" w:eastAsia="zh-CN"/>
        </w:rPr>
        <w:t>1.5</w:t>
      </w:r>
      <w:r>
        <w:rPr>
          <w:rFonts w:hint="eastAsia" w:cs="宋体" w:asciiTheme="minorEastAsia" w:hAnsiTheme="minorEastAsia"/>
          <w:b/>
          <w:bCs/>
          <w:kern w:val="0"/>
          <w:szCs w:val="21"/>
        </w:rPr>
        <w:t xml:space="preserve">分钟（即 </w:t>
      </w:r>
      <w:r>
        <w:rPr>
          <w:rFonts w:hint="eastAsia" w:cs="宋体" w:asciiTheme="minorEastAsia" w:hAnsiTheme="minorEastAsia"/>
          <w:b/>
          <w:bCs/>
          <w:kern w:val="0"/>
          <w:szCs w:val="21"/>
          <w:lang w:val="en-US" w:eastAsia="zh-CN"/>
        </w:rPr>
        <w:t>90</w:t>
      </w:r>
      <w:r>
        <w:rPr>
          <w:rFonts w:hint="eastAsia" w:cs="宋体" w:asciiTheme="minorEastAsia" w:hAnsiTheme="minorEastAsia"/>
          <w:b/>
          <w:bCs/>
          <w:kern w:val="0"/>
          <w:szCs w:val="21"/>
        </w:rPr>
        <w:t>秒）</w:t>
      </w:r>
      <w:r>
        <w:rPr>
          <w:rFonts w:hint="eastAsia" w:cs="宋体" w:asciiTheme="minorEastAsia" w:hAnsiTheme="minorEastAsia"/>
          <w:kern w:val="0"/>
          <w:szCs w:val="21"/>
        </w:rPr>
        <w:t>。在每个报价周期内，如出现新的有效报价，则进入新的报价周期；在一个报价周期内如未出现新的有效报价，则当前有效报价方成为本次交易的受让方。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cs="宋体" w:asciiTheme="minorEastAsia" w:hAnsiTheme="minorEastAsia"/>
          <w:b/>
          <w:bCs/>
          <w:kern w:val="0"/>
          <w:szCs w:val="21"/>
        </w:rPr>
        <w:t>债权转让协议</w:t>
      </w:r>
      <w:r>
        <w:rPr>
          <w:rFonts w:hint="eastAsia" w:cs="宋体" w:asciiTheme="minorEastAsia" w:hAnsiTheme="minorEastAsia"/>
          <w:kern w:val="0"/>
          <w:szCs w:val="21"/>
        </w:rPr>
        <w:t>》。</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w:t>
      </w:r>
      <w:r>
        <w:rPr>
          <w:rFonts w:hint="eastAsia" w:ascii="宋体" w:hAnsi="宋体" w:eastAsia="宋体" w:cs="Times New Roman"/>
          <w:b/>
          <w:bCs/>
          <w:kern w:val="0"/>
          <w:szCs w:val="21"/>
        </w:rPr>
        <w:t>每个连续报价周期为</w:t>
      </w:r>
      <w:r>
        <w:rPr>
          <w:rFonts w:hint="eastAsia" w:ascii="宋体" w:hAnsi="宋体" w:eastAsia="宋体" w:cs="Times New Roman"/>
          <w:b/>
          <w:bCs/>
          <w:kern w:val="0"/>
          <w:szCs w:val="21"/>
          <w:lang w:val="en-US" w:eastAsia="zh-CN"/>
        </w:rPr>
        <w:t>1.5</w:t>
      </w:r>
      <w:r>
        <w:rPr>
          <w:rFonts w:hint="eastAsia" w:ascii="宋体" w:hAnsi="宋体" w:eastAsia="宋体" w:cs="Times New Roman"/>
          <w:b/>
          <w:bCs/>
          <w:kern w:val="0"/>
          <w:szCs w:val="21"/>
        </w:rPr>
        <w:t>分钟（即</w:t>
      </w:r>
      <w:r>
        <w:rPr>
          <w:rFonts w:hint="eastAsia" w:ascii="宋体" w:hAnsi="宋体" w:eastAsia="宋体" w:cs="Times New Roman"/>
          <w:b/>
          <w:bCs/>
          <w:kern w:val="0"/>
          <w:szCs w:val="21"/>
          <w:lang w:val="en-US" w:eastAsia="zh-CN"/>
        </w:rPr>
        <w:t>90</w:t>
      </w:r>
      <w:r>
        <w:rPr>
          <w:rFonts w:hint="eastAsia" w:ascii="宋体" w:hAnsi="宋体" w:eastAsia="宋体" w:cs="Times New Roman"/>
          <w:b/>
          <w:bCs/>
          <w:kern w:val="0"/>
          <w:szCs w:val="21"/>
        </w:rPr>
        <w:t>秒）。</w:t>
      </w:r>
      <w:r>
        <w:rPr>
          <w:rFonts w:hint="eastAsia" w:ascii="宋体" w:hAnsi="宋体" w:eastAsia="宋体" w:cs="Times New Roman"/>
          <w:kern w:val="0"/>
          <w:szCs w:val="21"/>
        </w:rPr>
        <w:t>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eastAsia="宋体" w:cs="Times New Roman"/>
          <w:b/>
          <w:bCs/>
          <w:szCs w:val="21"/>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宋体"/>
          <w:b/>
          <w:bCs/>
          <w:color w:val="auto"/>
          <w:kern w:val="2"/>
          <w:sz w:val="24"/>
          <w:szCs w:val="24"/>
          <w:lang w:val="en-US" w:eastAsia="zh-CN" w:bidi="ar-SA"/>
        </w:rPr>
        <w:t>交易服务费按照成交金额 0.1%收取。</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 w:val="13"/>
          <w:szCs w:val="13"/>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《债权转让协议》并</w:t>
      </w:r>
      <w:r>
        <w:rPr>
          <w:rFonts w:hint="eastAsia" w:ascii="宋体" w:hAnsi="宋体" w:eastAsia="宋体" w:cs="宋体"/>
          <w:b/>
          <w:bCs/>
          <w:kern w:val="0"/>
          <w:szCs w:val="21"/>
        </w:rPr>
        <w:t>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cs="宋体" w:asciiTheme="minorEastAsia" w:hAnsiTheme="minorEastAsia"/>
          <w:b/>
          <w:bCs/>
          <w:kern w:val="0"/>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1" w:fontKey="{C5E2A842-E0A1-417C-9418-3EAF8AABF5CB}"/>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embedRegular r:id="rId2" w:fontKey="{F9CF05F3-AEF1-435D-A359-8D99D9FDEE15}"/>
  </w:font>
  <w:font w:name="仿宋_GB2312">
    <w:panose1 w:val="02010609030101010101"/>
    <w:charset w:val="86"/>
    <w:family w:val="modern"/>
    <w:pitch w:val="default"/>
    <w:sig w:usb0="00000001" w:usb1="080E0000" w:usb2="00000000" w:usb3="00000000" w:csb0="00040000" w:csb1="00000000"/>
    <w:embedRegular r:id="rId3" w:fontKey="{57C982CA-DBE1-4500-B657-EF4EE3ADCDF2}"/>
  </w:font>
  <w:font w:name="微软雅黑">
    <w:panose1 w:val="020B0503020204020204"/>
    <w:charset w:val="86"/>
    <w:family w:val="swiss"/>
    <w:pitch w:val="default"/>
    <w:sig w:usb0="80000287" w:usb1="2ACF3C50" w:usb2="00000016" w:usb3="00000000" w:csb0="0004001F" w:csb1="00000000"/>
    <w:embedRegular r:id="rId4" w:fontKey="{72FA2EAF-7BBE-4925-A677-F351B22C585F}"/>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3MDdiYjk5NTlhYjQ4NTE4MmJhMjUwZTRiNTdkZTE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25F7C"/>
    <w:rsid w:val="0023583A"/>
    <w:rsid w:val="00251546"/>
    <w:rsid w:val="0028794E"/>
    <w:rsid w:val="002B0927"/>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501B8"/>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555B5"/>
    <w:rsid w:val="006639F7"/>
    <w:rsid w:val="006911ED"/>
    <w:rsid w:val="006C5DBC"/>
    <w:rsid w:val="006E0445"/>
    <w:rsid w:val="006E678A"/>
    <w:rsid w:val="0072322D"/>
    <w:rsid w:val="007248B0"/>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A5F6E"/>
    <w:rsid w:val="008B3B35"/>
    <w:rsid w:val="008C5015"/>
    <w:rsid w:val="008C5926"/>
    <w:rsid w:val="008D680D"/>
    <w:rsid w:val="00920DC3"/>
    <w:rsid w:val="00921E09"/>
    <w:rsid w:val="00922C2B"/>
    <w:rsid w:val="0093044A"/>
    <w:rsid w:val="00962C67"/>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DD6BE9"/>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5594F"/>
    <w:rsid w:val="00F600A6"/>
    <w:rsid w:val="00F75BBB"/>
    <w:rsid w:val="00F94030"/>
    <w:rsid w:val="00FA6056"/>
    <w:rsid w:val="00FC6795"/>
    <w:rsid w:val="00FD4C81"/>
    <w:rsid w:val="00FE20B5"/>
    <w:rsid w:val="01267C4E"/>
    <w:rsid w:val="0331645E"/>
    <w:rsid w:val="05382E67"/>
    <w:rsid w:val="061422BE"/>
    <w:rsid w:val="0671740D"/>
    <w:rsid w:val="0A1F1D27"/>
    <w:rsid w:val="0A22796E"/>
    <w:rsid w:val="0B2842C7"/>
    <w:rsid w:val="0B5D39B7"/>
    <w:rsid w:val="0BB151F9"/>
    <w:rsid w:val="0C2D1003"/>
    <w:rsid w:val="0C4D505D"/>
    <w:rsid w:val="0C741827"/>
    <w:rsid w:val="0CB02467"/>
    <w:rsid w:val="0D471B4E"/>
    <w:rsid w:val="0E034D80"/>
    <w:rsid w:val="0EAE5BBA"/>
    <w:rsid w:val="0EF44F7D"/>
    <w:rsid w:val="0F35708A"/>
    <w:rsid w:val="112B4874"/>
    <w:rsid w:val="11501FDA"/>
    <w:rsid w:val="13AF388A"/>
    <w:rsid w:val="13ED28B7"/>
    <w:rsid w:val="168B425A"/>
    <w:rsid w:val="16C45343"/>
    <w:rsid w:val="17013C0B"/>
    <w:rsid w:val="174A5679"/>
    <w:rsid w:val="177858BB"/>
    <w:rsid w:val="17B44C75"/>
    <w:rsid w:val="1CB810E7"/>
    <w:rsid w:val="1D4E0CEB"/>
    <w:rsid w:val="1E064AD3"/>
    <w:rsid w:val="1F842044"/>
    <w:rsid w:val="1FE509E1"/>
    <w:rsid w:val="20892574"/>
    <w:rsid w:val="22777C19"/>
    <w:rsid w:val="25550BE1"/>
    <w:rsid w:val="285A1A45"/>
    <w:rsid w:val="28CD0786"/>
    <w:rsid w:val="2AAB69FD"/>
    <w:rsid w:val="2CE34BB3"/>
    <w:rsid w:val="2F1D48C1"/>
    <w:rsid w:val="2F6B36F7"/>
    <w:rsid w:val="305A69BA"/>
    <w:rsid w:val="30D0446A"/>
    <w:rsid w:val="31387F55"/>
    <w:rsid w:val="313D48E1"/>
    <w:rsid w:val="31B51441"/>
    <w:rsid w:val="32D62C02"/>
    <w:rsid w:val="361B2E60"/>
    <w:rsid w:val="37B47B69"/>
    <w:rsid w:val="37CD7B1B"/>
    <w:rsid w:val="391852B3"/>
    <w:rsid w:val="39B26F4B"/>
    <w:rsid w:val="39EB7DA1"/>
    <w:rsid w:val="3B0F67E3"/>
    <w:rsid w:val="3B2F0785"/>
    <w:rsid w:val="3B5F2886"/>
    <w:rsid w:val="3B7261A2"/>
    <w:rsid w:val="3BCA26B2"/>
    <w:rsid w:val="3D5A2677"/>
    <w:rsid w:val="3E3437B7"/>
    <w:rsid w:val="40B123CD"/>
    <w:rsid w:val="40E92B8C"/>
    <w:rsid w:val="41296F7D"/>
    <w:rsid w:val="446E6CF7"/>
    <w:rsid w:val="44CD7D2F"/>
    <w:rsid w:val="461126B7"/>
    <w:rsid w:val="473012A4"/>
    <w:rsid w:val="49D224B3"/>
    <w:rsid w:val="4AF42C45"/>
    <w:rsid w:val="4B2A3500"/>
    <w:rsid w:val="4B5375A2"/>
    <w:rsid w:val="4B82728F"/>
    <w:rsid w:val="4BA0201A"/>
    <w:rsid w:val="4C130BC6"/>
    <w:rsid w:val="4D35472E"/>
    <w:rsid w:val="4DDD7287"/>
    <w:rsid w:val="4E92230C"/>
    <w:rsid w:val="4F7C3164"/>
    <w:rsid w:val="501B74FB"/>
    <w:rsid w:val="512B50B0"/>
    <w:rsid w:val="516A3F49"/>
    <w:rsid w:val="51B21172"/>
    <w:rsid w:val="52503972"/>
    <w:rsid w:val="538954A7"/>
    <w:rsid w:val="53CA11E5"/>
    <w:rsid w:val="544F0B55"/>
    <w:rsid w:val="57872B8F"/>
    <w:rsid w:val="592041D4"/>
    <w:rsid w:val="5B2E79B9"/>
    <w:rsid w:val="5BB147B7"/>
    <w:rsid w:val="5DBF182B"/>
    <w:rsid w:val="60EA743F"/>
    <w:rsid w:val="638B5F25"/>
    <w:rsid w:val="64004BDA"/>
    <w:rsid w:val="64765C25"/>
    <w:rsid w:val="64846F95"/>
    <w:rsid w:val="65305110"/>
    <w:rsid w:val="670A5267"/>
    <w:rsid w:val="692D6C1A"/>
    <w:rsid w:val="6B065FBA"/>
    <w:rsid w:val="6D2B51D5"/>
    <w:rsid w:val="6DD371E5"/>
    <w:rsid w:val="6E8F6B1F"/>
    <w:rsid w:val="6ED07EE6"/>
    <w:rsid w:val="72A44A1F"/>
    <w:rsid w:val="745F3BFC"/>
    <w:rsid w:val="75A923D8"/>
    <w:rsid w:val="7861548E"/>
    <w:rsid w:val="78AE17AF"/>
    <w:rsid w:val="78BE37C7"/>
    <w:rsid w:val="79630E9D"/>
    <w:rsid w:val="796B5106"/>
    <w:rsid w:val="7A081859"/>
    <w:rsid w:val="7A506D6A"/>
    <w:rsid w:val="7A8A3874"/>
    <w:rsid w:val="7BB64C3F"/>
    <w:rsid w:val="7C3C062E"/>
    <w:rsid w:val="7CE44EAF"/>
    <w:rsid w:val="7DB90722"/>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6"/>
    <w:qFormat/>
    <w:uiPriority w:val="0"/>
    <w:pPr>
      <w:keepNext/>
      <w:keepLines/>
      <w:spacing w:after="120"/>
      <w:outlineLvl w:val="0"/>
    </w:pPr>
    <w:rPr>
      <w:rFonts w:eastAsia="黑体"/>
      <w:b/>
      <w:bCs/>
      <w:kern w:val="44"/>
      <w:szCs w:val="44"/>
    </w:rPr>
  </w:style>
  <w:style w:type="paragraph" w:styleId="4">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2">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ind w:left="210"/>
      <w:jc w:val="left"/>
    </w:pPr>
    <w:rPr>
      <w:smallCaps/>
    </w:rPr>
  </w:style>
  <w:style w:type="paragraph" w:styleId="5">
    <w:name w:val="annotation text"/>
    <w:basedOn w:val="1"/>
    <w:link w:val="21"/>
    <w:unhideWhenUsed/>
    <w:qFormat/>
    <w:uiPriority w:val="99"/>
    <w:pPr>
      <w:jc w:val="left"/>
    </w:pPr>
  </w:style>
  <w:style w:type="paragraph" w:styleId="6">
    <w:name w:val="Balloon Text"/>
    <w:basedOn w:val="1"/>
    <w:link w:val="23"/>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2"/>
    <w:unhideWhenUsed/>
    <w:qFormat/>
    <w:uiPriority w:val="99"/>
    <w:rPr>
      <w:b/>
      <w:bCs/>
    </w:rPr>
  </w:style>
  <w:style w:type="character" w:styleId="13">
    <w:name w:val="Emphasis"/>
    <w:basedOn w:val="12"/>
    <w:qFormat/>
    <w:uiPriority w:val="20"/>
    <w:rPr>
      <w:i/>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annotation reference"/>
    <w:basedOn w:val="12"/>
    <w:unhideWhenUsed/>
    <w:qFormat/>
    <w:uiPriority w:val="99"/>
    <w:rPr>
      <w:sz w:val="21"/>
      <w:szCs w:val="21"/>
    </w:rPr>
  </w:style>
  <w:style w:type="character" w:customStyle="1" w:styleId="16">
    <w:name w:val="标题 1 字符"/>
    <w:basedOn w:val="12"/>
    <w:link w:val="3"/>
    <w:qFormat/>
    <w:uiPriority w:val="0"/>
    <w:rPr>
      <w:rFonts w:eastAsia="黑体"/>
      <w:b/>
      <w:bCs/>
      <w:kern w:val="44"/>
      <w:sz w:val="32"/>
      <w:szCs w:val="44"/>
    </w:rPr>
  </w:style>
  <w:style w:type="paragraph" w:customStyle="1" w:styleId="17">
    <w:name w:val="小小标题"/>
    <w:basedOn w:val="3"/>
    <w:qFormat/>
    <w:uiPriority w:val="0"/>
    <w:pPr>
      <w:ind w:firstLine="640"/>
    </w:pPr>
    <w:rPr>
      <w:rFonts w:ascii="Times New Roman" w:hAnsi="Times New Roman" w:eastAsia="楷体_GB2312" w:cs="Times New Roman"/>
    </w:rPr>
  </w:style>
  <w:style w:type="character" w:customStyle="1" w:styleId="18">
    <w:name w:val="标题 字符"/>
    <w:basedOn w:val="12"/>
    <w:link w:val="9"/>
    <w:qFormat/>
    <w:uiPriority w:val="0"/>
    <w:rPr>
      <w:rFonts w:eastAsia="方正小标宋简体" w:asciiTheme="majorHAnsi" w:hAnsiTheme="majorHAnsi" w:cstheme="majorBidi"/>
      <w:kern w:val="44"/>
      <w:sz w:val="44"/>
      <w:szCs w:val="32"/>
    </w:rPr>
  </w:style>
  <w:style w:type="character" w:customStyle="1" w:styleId="19">
    <w:name w:val="页眉 字符"/>
    <w:basedOn w:val="12"/>
    <w:link w:val="8"/>
    <w:qFormat/>
    <w:uiPriority w:val="99"/>
    <w:rPr>
      <w:sz w:val="18"/>
      <w:szCs w:val="18"/>
    </w:rPr>
  </w:style>
  <w:style w:type="character" w:customStyle="1" w:styleId="20">
    <w:name w:val="页脚 字符"/>
    <w:basedOn w:val="12"/>
    <w:link w:val="7"/>
    <w:qFormat/>
    <w:uiPriority w:val="99"/>
    <w:rPr>
      <w:sz w:val="18"/>
      <w:szCs w:val="18"/>
    </w:rPr>
  </w:style>
  <w:style w:type="character" w:customStyle="1" w:styleId="21">
    <w:name w:val="批注文字 字符"/>
    <w:basedOn w:val="12"/>
    <w:link w:val="5"/>
    <w:semiHidden/>
    <w:qFormat/>
    <w:uiPriority w:val="99"/>
  </w:style>
  <w:style w:type="character" w:customStyle="1" w:styleId="22">
    <w:name w:val="批注主题 字符"/>
    <w:basedOn w:val="21"/>
    <w:link w:val="10"/>
    <w:semiHidden/>
    <w:qFormat/>
    <w:uiPriority w:val="99"/>
    <w:rPr>
      <w:b/>
      <w:bCs/>
    </w:rPr>
  </w:style>
  <w:style w:type="character" w:customStyle="1" w:styleId="23">
    <w:name w:val="批注框文本 字符"/>
    <w:basedOn w:val="12"/>
    <w:link w:val="6"/>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字符"/>
    <w:basedOn w:val="12"/>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0495-BB26-4EEE-9061-502E40970CC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1662</Words>
  <Characters>1689</Characters>
  <Lines>31</Lines>
  <Paragraphs>8</Paragraphs>
  <TotalTime>8</TotalTime>
  <ScaleCrop>false</ScaleCrop>
  <LinksUpToDate>false</LinksUpToDate>
  <CharactersWithSpaces>1721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李乐</cp:lastModifiedBy>
  <cp:lastPrinted>2019-06-18T01:35:00Z</cp:lastPrinted>
  <dcterms:modified xsi:type="dcterms:W3CDTF">2026-03-31T01:34:29Z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F8BA70A0777643F1BA014D351E7C5E8C</vt:lpwstr>
  </property>
  <property fmtid="{D5CDD505-2E9C-101B-9397-08002B2CF9AE}" pid="4" name="KSOTemplateDocerSaveRecord">
    <vt:lpwstr>eyJoZGlkIjoiZDY3MDdiYjk5NTlhYjQ4NTE4MmJhMjUwZTRiNTdkZTEiLCJ1c2VySWQiOiIxMTk4OTA2NTk1In0=</vt:lpwstr>
  </property>
</Properties>
</file>