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DA53D6">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1AA3CBE1">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4FD03F57">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11A94618">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3BFE50F7">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i w:val="0"/>
          <w:iCs w:val="0"/>
          <w:caps w:val="0"/>
          <w:color w:val="666666"/>
          <w:spacing w:val="0"/>
          <w:sz w:val="21"/>
          <w:szCs w:val="21"/>
          <w:bdr w:val="none" w:color="auto" w:sz="0" w:space="0"/>
        </w:rPr>
        <w:t>曲阜金皇活塞股份有限公司存货、长期股权投资、固定资产、无形资产等破产财产</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16B1998B">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489D0D6A">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665644FB">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2B964DF7">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7D44732E">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3FCE0D27">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343BFA9B">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22A327FC">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6447C7EC">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54974C2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5CD61043">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7F740CB7">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63FC3562">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355D0802">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33E1C6DB">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0BB47F4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2D2D288F">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1DC20A19">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05B84AD9">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2BC1141A">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5C94866F">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7FCDA509">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214BD97">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21A477A7">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1BDC1572">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1D3691E6">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14:paraId="16813303">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 w:val="21"/>
          <w:szCs w:val="21"/>
          <w:highlight w:val="none"/>
        </w:rPr>
      </w:pPr>
      <w:r>
        <w:rPr>
          <w:rFonts w:hint="eastAsia" w:ascii="宋体" w:hAnsi="宋体" w:eastAsia="宋体" w:cs="Times New Roman"/>
          <w:color w:val="auto"/>
          <w:szCs w:val="21"/>
          <w:highlight w:val="none"/>
          <w:lang w:val="en-US" w:eastAsia="zh-CN"/>
        </w:rPr>
        <w:t>国有资产转让项目。</w:t>
      </w: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color w:val="auto"/>
          <w:sz w:val="21"/>
          <w:szCs w:val="21"/>
          <w:highlight w:val="none"/>
          <w:lang w:val="en-US" w:eastAsia="zh-CN"/>
        </w:rPr>
        <w:t>产权中心收费标准按照</w:t>
      </w:r>
      <w:r>
        <w:rPr>
          <w:rFonts w:hint="eastAsia" w:ascii="宋体" w:hAnsi="宋体" w:eastAsia="宋体" w:cs="Times New Roman"/>
          <w:i w:val="0"/>
          <w:caps w:val="0"/>
          <w:color w:val="auto"/>
          <w:spacing w:val="0"/>
          <w:sz w:val="21"/>
          <w:szCs w:val="21"/>
          <w:highlight w:val="none"/>
          <w:shd w:val="clear"/>
        </w:rPr>
        <w:t>山东省发展改革委《关于整合降低企业国有资产交易服务收费标准的通知》（鲁发改成本〔2023〕21号）</w:t>
      </w:r>
      <w:r>
        <w:rPr>
          <w:rFonts w:hint="eastAsia" w:ascii="宋体" w:hAnsi="宋体" w:eastAsia="宋体" w:cs="Times New Roman"/>
          <w:i w:val="0"/>
          <w:caps w:val="0"/>
          <w:color w:val="auto"/>
          <w:spacing w:val="0"/>
          <w:sz w:val="21"/>
          <w:szCs w:val="21"/>
          <w:highlight w:val="none"/>
          <w:shd w:val="clear"/>
          <w:lang w:val="en-US" w:eastAsia="zh-CN"/>
        </w:rPr>
        <w:t>执行，产权中心按照收费基数的相应比例分档递减累加收取基础服务费</w:t>
      </w:r>
      <w:r>
        <w:rPr>
          <w:rFonts w:hint="eastAsia" w:ascii="宋体" w:hAnsi="宋体" w:eastAsia="宋体" w:cs="Times New Roman"/>
          <w:color w:val="auto"/>
          <w:sz w:val="21"/>
          <w:szCs w:val="21"/>
          <w:highlight w:val="none"/>
        </w:rPr>
        <w:t>。</w:t>
      </w:r>
    </w:p>
    <w:p w14:paraId="77813AEB">
      <w:pPr>
        <w:numPr>
          <w:ilvl w:val="-1"/>
          <w:numId w:val="0"/>
        </w:numPr>
        <w:spacing w:line="360" w:lineRule="exact"/>
        <w:ind w:right="-199" w:rightChars="-95" w:firstLine="420" w:firstLineChars="200"/>
        <w:rPr>
          <w:rFonts w:hint="eastAsia" w:ascii="宋体" w:hAnsi="宋体" w:eastAsia="宋体" w:cs="Times New Roman"/>
          <w:color w:val="0000FF"/>
          <w:szCs w:val="21"/>
          <w:highlight w:val="yellow"/>
        </w:rPr>
      </w:pPr>
      <w:r>
        <w:rPr>
          <w:rFonts w:hint="eastAsia" w:ascii="宋体" w:hAnsi="宋体" w:eastAsia="宋体" w:cs="Times New Roman"/>
          <w:color w:val="auto"/>
          <w:szCs w:val="21"/>
          <w:highlight w:val="yellow"/>
        </w:rPr>
        <w:t>涉诉、罚没资产处置项目</w:t>
      </w:r>
      <w:r>
        <w:rPr>
          <w:rFonts w:hint="eastAsia" w:ascii="宋体" w:hAnsi="宋体" w:eastAsia="宋体" w:cs="Times New Roman"/>
          <w:color w:val="auto"/>
          <w:szCs w:val="21"/>
          <w:highlight w:val="yellow"/>
          <w:lang w:eastAsia="zh-CN"/>
        </w:rPr>
        <w:t>（</w:t>
      </w:r>
      <w:r>
        <w:rPr>
          <w:rFonts w:hint="eastAsia" w:ascii="宋体" w:hAnsi="宋体" w:eastAsia="宋体" w:cs="Times New Roman"/>
          <w:color w:val="auto"/>
          <w:szCs w:val="21"/>
          <w:highlight w:val="yellow"/>
          <w:lang w:val="en-US" w:eastAsia="zh-CN"/>
        </w:rPr>
        <w:t>项目编号为SSZC*****、FMZC*****</w:t>
      </w:r>
      <w:r>
        <w:rPr>
          <w:rFonts w:hint="eastAsia" w:ascii="宋体" w:hAnsi="宋体" w:eastAsia="宋体" w:cs="Times New Roman"/>
          <w:color w:val="auto"/>
          <w:szCs w:val="21"/>
          <w:highlight w:val="yellow"/>
          <w:lang w:eastAsia="zh-CN"/>
        </w:rPr>
        <w:t>）。</w:t>
      </w:r>
      <w:r>
        <w:rPr>
          <w:rFonts w:hint="eastAsia" w:ascii="宋体" w:hAnsi="宋体" w:eastAsia="宋体" w:cs="Times New Roman"/>
          <w:color w:val="auto"/>
          <w:szCs w:val="21"/>
          <w:highlight w:val="yellow"/>
        </w:rPr>
        <w:t>受让方在收到《结果通知单》</w:t>
      </w:r>
      <w:r>
        <w:rPr>
          <w:rFonts w:hint="eastAsia" w:ascii="宋体" w:hAnsi="宋体" w:eastAsia="宋体" w:cs="Times New Roman"/>
          <w:color w:val="auto"/>
          <w:szCs w:val="21"/>
          <w:highlight w:val="yellow"/>
          <w:lang w:eastAsia="zh-CN"/>
        </w:rPr>
        <w:t>之日起5个工作日内支付应付交易价款及交易费用至产权中心指定账户，</w:t>
      </w:r>
      <w:r>
        <w:rPr>
          <w:rFonts w:hint="eastAsia" w:ascii="宋体" w:hAnsi="宋体" w:eastAsia="宋体" w:cs="Times New Roman"/>
          <w:color w:val="auto"/>
          <w:szCs w:val="21"/>
          <w:highlight w:val="yellow"/>
          <w:lang w:val="en-US" w:eastAsia="zh-CN"/>
        </w:rPr>
        <w:t>该项目交易费用按照成交金额0.5%的比例收取</w:t>
      </w:r>
      <w:r>
        <w:rPr>
          <w:rFonts w:hint="eastAsia" w:ascii="宋体" w:hAnsi="宋体" w:eastAsia="宋体" w:cs="Times New Roman"/>
          <w:color w:val="auto"/>
          <w:szCs w:val="21"/>
          <w:highlight w:val="yellow"/>
        </w:rPr>
        <w:t>。</w:t>
      </w:r>
    </w:p>
    <w:p w14:paraId="3037D7A4">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其他类型资产转让项目。</w:t>
      </w: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color w:val="auto"/>
          <w:szCs w:val="21"/>
          <w:highlight w:val="none"/>
          <w:lang w:val="en-US" w:eastAsia="zh-CN"/>
        </w:rPr>
        <w:t>受让方收费标准有约定的从其约定执行。</w:t>
      </w:r>
      <w:bookmarkStart w:id="0" w:name="_GoBack"/>
      <w:bookmarkEnd w:id="0"/>
    </w:p>
    <w:p w14:paraId="2A224E19">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5036D288">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750E4572">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C80E042">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1FD54134">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437E3185">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2B0B7B08">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2DFF1E4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574B3B5A">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5DCB6CD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57D67634">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46192F11">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67D019B3">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26CC49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53175E15">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60DC2C9D">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21EEF7A0">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02749193">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326BA8B6">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r>
        <w:rPr>
          <w:rFonts w:cs="宋体" w:asciiTheme="minorEastAsia" w:hAnsiTheme="minorEastAsia"/>
          <w:color w:val="auto"/>
          <w:kern w:val="0"/>
          <w:szCs w:val="21"/>
          <w:highlight w:val="none"/>
        </w:rPr>
        <w:t xml:space="preserve">     </w:t>
      </w:r>
    </w:p>
    <w:p w14:paraId="760DB234">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2B7541F6">
      <w:pPr>
        <w:widowControl/>
        <w:spacing w:line="320" w:lineRule="exact"/>
        <w:ind w:left="-283" w:leftChars="-135" w:right="-199" w:rightChars="-95" w:firstLine="163" w:firstLineChars="78"/>
        <w:rPr>
          <w:rFonts w:asciiTheme="minorEastAsia" w:hAnsiTheme="minorEastAsia"/>
          <w:kern w:val="0"/>
          <w:szCs w:val="21"/>
        </w:rPr>
      </w:pPr>
    </w:p>
    <w:p w14:paraId="5B1D598B">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595CF394">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1B844B09">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5030640C">
      <w:pPr>
        <w:widowControl/>
        <w:spacing w:line="320" w:lineRule="exact"/>
        <w:ind w:left="-283" w:leftChars="-135" w:right="-199" w:rightChars="-95" w:firstLine="163" w:firstLineChars="78"/>
        <w:rPr>
          <w:rFonts w:ascii="方正小标宋简体" w:eastAsia="方正小标宋简体" w:cs="微软简标宋"/>
          <w:bCs/>
          <w:color w:val="auto"/>
          <w:sz w:val="36"/>
          <w:szCs w:val="36"/>
          <w:highlight w:val="none"/>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r>
        <w:rPr>
          <w:rFonts w:cs="宋体" w:asciiTheme="minorEastAsia" w:hAnsiTheme="minorEastAsia"/>
          <w:color w:val="auto"/>
          <w:kern w:val="0"/>
          <w:szCs w:val="21"/>
          <w:highlight w:val="none"/>
        </w:rPr>
        <w:t xml:space="preserve">           </w:t>
      </w:r>
    </w:p>
    <w:sectPr>
      <w:pgSz w:w="11906" w:h="16838"/>
      <w:pgMar w:top="1134" w:right="1021" w:bottom="567" w:left="102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A3NzIwNTZiNzAzNzNlM2ZhYzk3NWU1NjAxNDJhOGI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3443904"/>
    <w:rsid w:val="061422BE"/>
    <w:rsid w:val="0A22796E"/>
    <w:rsid w:val="0B2107E9"/>
    <w:rsid w:val="0B2842C7"/>
    <w:rsid w:val="0B5D39B7"/>
    <w:rsid w:val="0C2D1003"/>
    <w:rsid w:val="0C741827"/>
    <w:rsid w:val="0CB02467"/>
    <w:rsid w:val="0CCF1FF8"/>
    <w:rsid w:val="0CEE2BC8"/>
    <w:rsid w:val="0D471B4E"/>
    <w:rsid w:val="0E034D80"/>
    <w:rsid w:val="0EF44F7D"/>
    <w:rsid w:val="0F35708A"/>
    <w:rsid w:val="112B4874"/>
    <w:rsid w:val="11501FDA"/>
    <w:rsid w:val="13AF388A"/>
    <w:rsid w:val="13ED28B7"/>
    <w:rsid w:val="168B425A"/>
    <w:rsid w:val="16C45343"/>
    <w:rsid w:val="17013C0B"/>
    <w:rsid w:val="174A5679"/>
    <w:rsid w:val="177858BB"/>
    <w:rsid w:val="17B44C75"/>
    <w:rsid w:val="19FF476F"/>
    <w:rsid w:val="1D4E0CEB"/>
    <w:rsid w:val="1E064AD3"/>
    <w:rsid w:val="1FE509E1"/>
    <w:rsid w:val="20892574"/>
    <w:rsid w:val="214E6E60"/>
    <w:rsid w:val="22777C19"/>
    <w:rsid w:val="243B4C3A"/>
    <w:rsid w:val="25550BE1"/>
    <w:rsid w:val="285A1A45"/>
    <w:rsid w:val="28CD0786"/>
    <w:rsid w:val="2AAB69FD"/>
    <w:rsid w:val="2C95733A"/>
    <w:rsid w:val="2CE34BB3"/>
    <w:rsid w:val="2F1D48C1"/>
    <w:rsid w:val="2F6B36F7"/>
    <w:rsid w:val="305A69BA"/>
    <w:rsid w:val="30D0446A"/>
    <w:rsid w:val="31387F55"/>
    <w:rsid w:val="31B51441"/>
    <w:rsid w:val="32D62C02"/>
    <w:rsid w:val="33DA38C5"/>
    <w:rsid w:val="3541454D"/>
    <w:rsid w:val="370852F8"/>
    <w:rsid w:val="37B47B69"/>
    <w:rsid w:val="391852B3"/>
    <w:rsid w:val="39EB7DA1"/>
    <w:rsid w:val="3A002087"/>
    <w:rsid w:val="3B0F67E3"/>
    <w:rsid w:val="3B2F0785"/>
    <w:rsid w:val="3B7261A2"/>
    <w:rsid w:val="3BCA26B2"/>
    <w:rsid w:val="3D5A2677"/>
    <w:rsid w:val="3E3437B7"/>
    <w:rsid w:val="4043653C"/>
    <w:rsid w:val="40991171"/>
    <w:rsid w:val="40E92B8C"/>
    <w:rsid w:val="41296F7D"/>
    <w:rsid w:val="44454D6D"/>
    <w:rsid w:val="447A52E0"/>
    <w:rsid w:val="44CD7D2F"/>
    <w:rsid w:val="461126B7"/>
    <w:rsid w:val="473012A4"/>
    <w:rsid w:val="49D224B3"/>
    <w:rsid w:val="4AF42C45"/>
    <w:rsid w:val="4B2A3500"/>
    <w:rsid w:val="4B82728F"/>
    <w:rsid w:val="4BA0201A"/>
    <w:rsid w:val="4C130BC6"/>
    <w:rsid w:val="4D35472E"/>
    <w:rsid w:val="4DDD7287"/>
    <w:rsid w:val="4E92230C"/>
    <w:rsid w:val="4F7C3164"/>
    <w:rsid w:val="512B50B0"/>
    <w:rsid w:val="516A3F49"/>
    <w:rsid w:val="51B21172"/>
    <w:rsid w:val="52503972"/>
    <w:rsid w:val="538954A7"/>
    <w:rsid w:val="53CA11E5"/>
    <w:rsid w:val="544F0B55"/>
    <w:rsid w:val="57872B8F"/>
    <w:rsid w:val="592041D4"/>
    <w:rsid w:val="5B2E79B9"/>
    <w:rsid w:val="5BB147B7"/>
    <w:rsid w:val="5C8762F0"/>
    <w:rsid w:val="5F9824A7"/>
    <w:rsid w:val="60EA743F"/>
    <w:rsid w:val="61C94BBF"/>
    <w:rsid w:val="64004BDA"/>
    <w:rsid w:val="64765C25"/>
    <w:rsid w:val="64846F95"/>
    <w:rsid w:val="65305110"/>
    <w:rsid w:val="670A5267"/>
    <w:rsid w:val="6B065FBA"/>
    <w:rsid w:val="6D2B51D5"/>
    <w:rsid w:val="6E8F6B1F"/>
    <w:rsid w:val="6ED07EE6"/>
    <w:rsid w:val="72A44A1F"/>
    <w:rsid w:val="745F3BFC"/>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2">
    <w:name w:val="Default Paragraph Font"/>
    <w:unhideWhenUsed/>
    <w:qFormat/>
    <w:uiPriority w:val="1"/>
  </w:style>
  <w:style w:type="table" w:default="1" w:styleId="11">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22"/>
    <w:autoRedefine/>
    <w:unhideWhenUsed/>
    <w:qFormat/>
    <w:uiPriority w:val="99"/>
    <w:pPr>
      <w:jc w:val="left"/>
    </w:pPr>
  </w:style>
  <w:style w:type="paragraph" w:styleId="5">
    <w:name w:val="Balloon Text"/>
    <w:basedOn w:val="1"/>
    <w:link w:val="24"/>
    <w:autoRedefine/>
    <w:unhideWhenUsed/>
    <w:qFormat/>
    <w:uiPriority w:val="99"/>
    <w:rPr>
      <w:sz w:val="18"/>
      <w:szCs w:val="18"/>
    </w:rPr>
  </w:style>
  <w:style w:type="paragraph" w:styleId="6">
    <w:name w:val="footer"/>
    <w:basedOn w:val="1"/>
    <w:link w:val="21"/>
    <w:autoRedefine/>
    <w:unhideWhenUsed/>
    <w:qFormat/>
    <w:uiPriority w:val="99"/>
    <w:pPr>
      <w:tabs>
        <w:tab w:val="center" w:pos="4153"/>
        <w:tab w:val="right" w:pos="8306"/>
      </w:tabs>
      <w:snapToGrid w:val="0"/>
      <w:jc w:val="left"/>
    </w:pPr>
    <w:rPr>
      <w:sz w:val="18"/>
      <w:szCs w:val="18"/>
    </w:rPr>
  </w:style>
  <w:style w:type="paragraph" w:styleId="7">
    <w:name w:val="header"/>
    <w:basedOn w:val="1"/>
    <w:link w:val="2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semiHidden/>
    <w:unhideWhenUsed/>
    <w:qFormat/>
    <w:uiPriority w:val="99"/>
    <w:rPr>
      <w:sz w:val="24"/>
    </w:rPr>
  </w:style>
  <w:style w:type="paragraph" w:styleId="9">
    <w:name w:val="Title"/>
    <w:basedOn w:val="2"/>
    <w:next w:val="1"/>
    <w:link w:val="19"/>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autoRedefine/>
    <w:unhideWhenUsed/>
    <w:qFormat/>
    <w:uiPriority w:val="99"/>
    <w:rPr>
      <w:b/>
      <w:bCs/>
    </w:rPr>
  </w:style>
  <w:style w:type="character" w:styleId="13">
    <w:name w:val="FollowedHyperlink"/>
    <w:basedOn w:val="12"/>
    <w:autoRedefine/>
    <w:semiHidden/>
    <w:unhideWhenUsed/>
    <w:qFormat/>
    <w:uiPriority w:val="99"/>
    <w:rPr>
      <w:color w:val="000000"/>
      <w:u w:val="none"/>
    </w:rPr>
  </w:style>
  <w:style w:type="character" w:styleId="14">
    <w:name w:val="Emphasis"/>
    <w:basedOn w:val="12"/>
    <w:autoRedefine/>
    <w:qFormat/>
    <w:uiPriority w:val="20"/>
  </w:style>
  <w:style w:type="character" w:styleId="15">
    <w:name w:val="Hyperlink"/>
    <w:basedOn w:val="12"/>
    <w:autoRedefine/>
    <w:unhideWhenUsed/>
    <w:qFormat/>
    <w:uiPriority w:val="99"/>
    <w:rPr>
      <w:color w:val="0563C1" w:themeColor="hyperlink"/>
      <w:u w:val="single"/>
      <w14:textFill>
        <w14:solidFill>
          <w14:schemeClr w14:val="hlink"/>
        </w14:solidFill>
      </w14:textFill>
    </w:rPr>
  </w:style>
  <w:style w:type="character" w:styleId="16">
    <w:name w:val="annotation reference"/>
    <w:basedOn w:val="12"/>
    <w:autoRedefine/>
    <w:unhideWhenUsed/>
    <w:qFormat/>
    <w:uiPriority w:val="99"/>
    <w:rPr>
      <w:sz w:val="21"/>
      <w:szCs w:val="21"/>
    </w:rPr>
  </w:style>
  <w:style w:type="character" w:customStyle="1" w:styleId="17">
    <w:name w:val="标题 1 Char"/>
    <w:basedOn w:val="12"/>
    <w:link w:val="2"/>
    <w:autoRedefine/>
    <w:qFormat/>
    <w:uiPriority w:val="0"/>
    <w:rPr>
      <w:rFonts w:eastAsia="黑体"/>
      <w:b/>
      <w:bCs/>
      <w:kern w:val="44"/>
      <w:sz w:val="32"/>
      <w:szCs w:val="44"/>
    </w:rPr>
  </w:style>
  <w:style w:type="paragraph" w:customStyle="1" w:styleId="18">
    <w:name w:val="小小标题"/>
    <w:basedOn w:val="2"/>
    <w:autoRedefine/>
    <w:qFormat/>
    <w:uiPriority w:val="0"/>
    <w:pPr>
      <w:ind w:firstLine="640"/>
    </w:pPr>
    <w:rPr>
      <w:rFonts w:ascii="Times New Roman" w:hAnsi="Times New Roman" w:eastAsia="楷体_GB2312" w:cs="Times New Roman"/>
    </w:rPr>
  </w:style>
  <w:style w:type="character" w:customStyle="1" w:styleId="19">
    <w:name w:val="标题 Char"/>
    <w:basedOn w:val="12"/>
    <w:link w:val="9"/>
    <w:autoRedefine/>
    <w:qFormat/>
    <w:uiPriority w:val="0"/>
    <w:rPr>
      <w:rFonts w:eastAsia="方正小标宋简体" w:asciiTheme="majorHAnsi" w:hAnsiTheme="majorHAnsi" w:cstheme="majorBidi"/>
      <w:kern w:val="44"/>
      <w:sz w:val="44"/>
      <w:szCs w:val="32"/>
    </w:rPr>
  </w:style>
  <w:style w:type="character" w:customStyle="1" w:styleId="20">
    <w:name w:val="页眉 Char"/>
    <w:basedOn w:val="12"/>
    <w:link w:val="7"/>
    <w:autoRedefine/>
    <w:qFormat/>
    <w:uiPriority w:val="99"/>
    <w:rPr>
      <w:sz w:val="18"/>
      <w:szCs w:val="18"/>
    </w:rPr>
  </w:style>
  <w:style w:type="character" w:customStyle="1" w:styleId="21">
    <w:name w:val="页脚 Char"/>
    <w:basedOn w:val="12"/>
    <w:link w:val="6"/>
    <w:autoRedefine/>
    <w:qFormat/>
    <w:uiPriority w:val="99"/>
    <w:rPr>
      <w:sz w:val="18"/>
      <w:szCs w:val="18"/>
    </w:rPr>
  </w:style>
  <w:style w:type="character" w:customStyle="1" w:styleId="22">
    <w:name w:val="批注文字 Char"/>
    <w:basedOn w:val="12"/>
    <w:link w:val="4"/>
    <w:autoRedefine/>
    <w:semiHidden/>
    <w:qFormat/>
    <w:uiPriority w:val="99"/>
  </w:style>
  <w:style w:type="character" w:customStyle="1" w:styleId="23">
    <w:name w:val="批注主题 Char"/>
    <w:basedOn w:val="22"/>
    <w:link w:val="10"/>
    <w:autoRedefine/>
    <w:semiHidden/>
    <w:qFormat/>
    <w:uiPriority w:val="99"/>
    <w:rPr>
      <w:b/>
      <w:bCs/>
    </w:rPr>
  </w:style>
  <w:style w:type="character" w:customStyle="1" w:styleId="24">
    <w:name w:val="批注框文本 Char"/>
    <w:basedOn w:val="12"/>
    <w:link w:val="5"/>
    <w:autoRedefine/>
    <w:semiHidden/>
    <w:qFormat/>
    <w:uiPriority w:val="99"/>
    <w:rPr>
      <w:sz w:val="18"/>
      <w:szCs w:val="18"/>
    </w:rPr>
  </w:style>
  <w:style w:type="paragraph" w:customStyle="1" w:styleId="25">
    <w:name w:val="列出段落1"/>
    <w:basedOn w:val="1"/>
    <w:autoRedefine/>
    <w:qFormat/>
    <w:uiPriority w:val="34"/>
    <w:pPr>
      <w:ind w:firstLine="420" w:firstLineChars="200"/>
    </w:pPr>
  </w:style>
  <w:style w:type="character" w:customStyle="1" w:styleId="26">
    <w:name w:val="标题 3 Char"/>
    <w:basedOn w:val="12"/>
    <w:link w:val="3"/>
    <w:autoRedefine/>
    <w:semiHidden/>
    <w:qFormat/>
    <w:uiPriority w:val="9"/>
    <w:rPr>
      <w:b/>
      <w:bCs/>
      <w:kern w:val="2"/>
      <w:sz w:val="32"/>
      <w:szCs w:val="32"/>
    </w:rPr>
  </w:style>
  <w:style w:type="character" w:customStyle="1" w:styleId="27">
    <w:name w:val="layui-this"/>
    <w:basedOn w:val="12"/>
    <w:autoRedefine/>
    <w:qFormat/>
    <w:uiPriority w:val="0"/>
    <w:rPr>
      <w:bdr w:val="single" w:color="EEEEEE" w:sz="6" w:space="0"/>
      <w:shd w:val="clear" w:fill="FFFFFF"/>
    </w:rPr>
  </w:style>
  <w:style w:type="character" w:customStyle="1" w:styleId="28">
    <w:name w:val="first-child"/>
    <w:basedOn w:val="12"/>
    <w:autoRedefine/>
    <w:qFormat/>
    <w:uiPriority w:val="0"/>
  </w:style>
  <w:style w:type="character" w:customStyle="1" w:styleId="29">
    <w:name w:val="desc1"/>
    <w:basedOn w:val="12"/>
    <w:autoRedefine/>
    <w:qFormat/>
    <w:uiPriority w:val="0"/>
    <w:rPr>
      <w:color w:val="00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4353</Words>
  <Characters>4416</Characters>
  <Lines>33</Lines>
  <Paragraphs>9</Paragraphs>
  <TotalTime>23</TotalTime>
  <ScaleCrop>false</ScaleCrop>
  <LinksUpToDate>false</LinksUpToDate>
  <CharactersWithSpaces>4659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Bond</cp:lastModifiedBy>
  <cp:lastPrinted>2019-06-18T01:35:00Z</cp:lastPrinted>
  <dcterms:modified xsi:type="dcterms:W3CDTF">2024-11-01T01:26:58Z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D2A1450A49CB49AA8178D1EDE50D7CA9</vt:lpwstr>
  </property>
</Properties>
</file>