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12B9493">
      <w:pPr>
        <w:spacing w:before="162" w:line="224" w:lineRule="auto"/>
        <w:ind w:left="3057"/>
        <w:jc w:val="both"/>
        <w:rPr>
          <w:rFonts w:hint="eastAsia" w:ascii="文星标宋" w:hAnsi="文星标宋" w:eastAsia="文星标宋" w:cs="文星标宋"/>
          <w:b w:val="0"/>
          <w:bCs w:val="0"/>
          <w:sz w:val="44"/>
          <w:szCs w:val="44"/>
        </w:rPr>
      </w:pPr>
      <w:bookmarkStart w:id="0" w:name="OLE_LINK1"/>
      <w:r>
        <w:rPr>
          <w:rFonts w:hint="eastAsia" w:ascii="文星标宋" w:hAnsi="文星标宋" w:eastAsia="文星标宋" w:cs="文星标宋"/>
          <w:b w:val="0"/>
          <w:bCs w:val="0"/>
          <w:spacing w:val="13"/>
          <w:sz w:val="44"/>
          <w:szCs w:val="44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现</w:t>
      </w:r>
      <w:r>
        <w:rPr>
          <w:rFonts w:hint="eastAsia" w:ascii="文星标宋" w:hAnsi="文星标宋" w:eastAsia="文星标宋" w:cs="文星标宋"/>
          <w:b w:val="0"/>
          <w:bCs w:val="0"/>
          <w:spacing w:val="8"/>
          <w:sz w:val="44"/>
          <w:szCs w:val="44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场踏勘确认书</w:t>
      </w:r>
      <w:bookmarkEnd w:id="0"/>
    </w:p>
    <w:p w14:paraId="1A10DF52">
      <w:pPr>
        <w:spacing w:line="331" w:lineRule="auto"/>
        <w:rPr>
          <w:rFonts w:ascii="Arial"/>
          <w:sz w:val="21"/>
        </w:rPr>
      </w:pPr>
    </w:p>
    <w:p w14:paraId="41F89B24">
      <w:pPr>
        <w:spacing w:line="332" w:lineRule="auto"/>
        <w:rPr>
          <w:rFonts w:ascii="Arial"/>
          <w:sz w:val="21"/>
        </w:rPr>
      </w:pPr>
    </w:p>
    <w:p w14:paraId="410750BF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00" w:lineRule="exact"/>
        <w:ind w:left="57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-4"/>
          <w:sz w:val="32"/>
          <w:szCs w:val="32"/>
          <w14:textOutline w14:w="5103" w14:cap="sq" w14:cmpd="sng">
            <w14:solidFill>
              <w14:srgbClr w14:val="000000"/>
            </w14:solidFill>
            <w14:prstDash w14:val="solid"/>
            <w14:bevel/>
          </w14:textOutline>
        </w:rPr>
        <w:t>山东产权交易中心</w:t>
      </w:r>
      <w:r>
        <w:rPr>
          <w:rFonts w:hint="eastAsia" w:ascii="仿宋_GB2312" w:hAnsi="仿宋_GB2312" w:eastAsia="仿宋_GB2312" w:cs="仿宋_GB2312"/>
          <w:spacing w:val="-3"/>
          <w:sz w:val="32"/>
          <w:szCs w:val="32"/>
          <w14:textOutline w14:w="5103" w14:cap="sq" w14:cmpd="sng">
            <w14:solidFill>
              <w14:srgbClr w14:val="000000"/>
            </w14:solidFill>
            <w14:prstDash w14:val="solid"/>
            <w14:bevel/>
          </w14:textOutline>
        </w:rPr>
        <w:t>：</w:t>
      </w:r>
    </w:p>
    <w:p w14:paraId="7DA15452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00" w:lineRule="exact"/>
        <w:ind w:left="40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-2"/>
          <w:sz w:val="32"/>
          <w:szCs w:val="32"/>
          <w:lang w:val="en-US" w:eastAsia="zh-CN"/>
          <w14:textOutline w14:w="5103" w14:cap="sq" w14:cmpd="sng">
            <w14:solidFill>
              <w14:srgbClr w14:val="000000"/>
            </w14:solidFill>
            <w14:prstDash w14:val="solid"/>
            <w14:bevel/>
          </w14:textOutline>
        </w:rPr>
        <w:t>潍坊金城房地产开发有限公司</w:t>
      </w:r>
      <w:r>
        <w:rPr>
          <w:rFonts w:hint="eastAsia" w:ascii="仿宋_GB2312" w:hAnsi="仿宋_GB2312" w:eastAsia="仿宋_GB2312" w:cs="仿宋_GB2312"/>
          <w:spacing w:val="-1"/>
          <w:sz w:val="32"/>
          <w:szCs w:val="32"/>
          <w14:textOutline w14:w="5103" w14:cap="sq" w14:cmpd="sng">
            <w14:solidFill>
              <w14:srgbClr w14:val="000000"/>
            </w14:solidFill>
            <w14:prstDash w14:val="solid"/>
            <w14:bevel/>
          </w14:textOutline>
        </w:rPr>
        <w:t>：</w:t>
      </w:r>
    </w:p>
    <w:p w14:paraId="658B6CBD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00" w:lineRule="exact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22C3B025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00" w:lineRule="exact"/>
        <w:ind w:left="33" w:right="13" w:firstLine="558"/>
        <w:textAlignment w:val="baseline"/>
        <w:rPr>
          <w:rFonts w:hint="eastAsia" w:ascii="仿宋_GB2312" w:hAnsi="仿宋_GB2312" w:eastAsia="仿宋_GB2312" w:cs="仿宋_GB2312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0"/>
          <w:sz w:val="32"/>
          <w:szCs w:val="32"/>
        </w:rPr>
        <w:t>就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  <w:u w:val="single" w:color="auto"/>
        </w:rPr>
        <w:t>潍坊市奎文区东风东街6222号投资大厦东一楼892平方米及东三楼767平方米办公用房5年使用权</w:t>
      </w:r>
      <w:bookmarkStart w:id="1" w:name="_GoBack"/>
      <w:bookmarkEnd w:id="1"/>
      <w:r>
        <w:rPr>
          <w:rFonts w:hint="eastAsia" w:ascii="仿宋_GB2312" w:hAnsi="仿宋_GB2312" w:eastAsia="仿宋_GB2312" w:cs="仿宋_GB2312"/>
          <w:spacing w:val="0"/>
          <w:sz w:val="32"/>
          <w:szCs w:val="32"/>
        </w:rPr>
        <w:t>挂牌出租一事，本公司(本人)已前往现场进行实地勘察。</w:t>
      </w:r>
    </w:p>
    <w:p w14:paraId="492066F3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00" w:lineRule="exact"/>
        <w:ind w:left="591"/>
        <w:textAlignment w:val="baseline"/>
        <w:rPr>
          <w:rFonts w:hint="eastAsia" w:ascii="仿宋_GB2312" w:hAnsi="仿宋_GB2312" w:eastAsia="仿宋_GB2312" w:cs="仿宋_GB2312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0"/>
          <w:sz w:val="32"/>
          <w:szCs w:val="32"/>
        </w:rPr>
        <w:t>经勘察，本公司(本人)确认如下：</w:t>
      </w:r>
    </w:p>
    <w:p w14:paraId="37A369D3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00" w:lineRule="exact"/>
        <w:ind w:left="34" w:right="13" w:firstLine="561"/>
        <w:textAlignment w:val="baseline"/>
        <w:rPr>
          <w:rFonts w:hint="eastAsia" w:ascii="仿宋_GB2312" w:hAnsi="仿宋_GB2312" w:eastAsia="仿宋_GB2312" w:cs="仿宋_GB2312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0"/>
          <w:sz w:val="32"/>
          <w:szCs w:val="32"/>
        </w:rPr>
        <w:t>一、本公司(本人)已对出租标的现状充分了解并认可(包括但不限于标的的数量、质量、瑕疵、使用、折旧、拆解搬运等情况和相关费用)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  <w:lang w:eastAsia="zh-CN"/>
        </w:rPr>
        <w:t>；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</w:rPr>
        <w:t>对不在此次出租范围之内，标的损坏程度、缺失程度等各种特殊情况均已经充分了解。</w:t>
      </w:r>
    </w:p>
    <w:p w14:paraId="53F318FC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00" w:lineRule="exact"/>
        <w:ind w:left="33" w:right="13" w:firstLine="567"/>
        <w:textAlignment w:val="baseline"/>
        <w:rPr>
          <w:rFonts w:hint="eastAsia" w:ascii="仿宋_GB2312" w:hAnsi="仿宋_GB2312" w:eastAsia="仿宋_GB2312" w:cs="仿宋_GB2312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0"/>
          <w:sz w:val="32"/>
          <w:szCs w:val="32"/>
        </w:rPr>
        <w:t>二、本公司(本人)确认出租方已充分履行了告知义务。完全认可出租标的在型号、数量、质量等方面的状况，自愿接受出租标的全部现状及瑕疵，并愿承担一切责任与风险 (包括受让后进行拆除作业的环境和安全风险)。</w:t>
      </w:r>
    </w:p>
    <w:p w14:paraId="4AC54D8F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00" w:lineRule="exact"/>
        <w:ind w:left="49" w:right="13" w:firstLine="550"/>
        <w:textAlignment w:val="baseline"/>
        <w:rPr>
          <w:rFonts w:hint="eastAsia" w:ascii="仿宋_GB2312" w:hAnsi="仿宋_GB2312" w:eastAsia="仿宋_GB2312" w:cs="仿宋_GB2312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0"/>
          <w:sz w:val="32"/>
          <w:szCs w:val="32"/>
        </w:rPr>
        <w:t>三、本公司(本人)确认：本次勘察的实物现状以本次实物勘察的现状结果为准。</w:t>
      </w:r>
    </w:p>
    <w:p w14:paraId="7A1EA7AF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00" w:lineRule="exact"/>
        <w:ind w:left="49" w:right="13" w:firstLine="550"/>
        <w:textAlignment w:val="baseline"/>
        <w:rPr>
          <w:rFonts w:hint="default" w:ascii="仿宋_GB2312" w:hAnsi="仿宋_GB2312" w:eastAsia="仿宋_GB2312" w:cs="仿宋_GB2312"/>
          <w:spacing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pacing w:val="0"/>
          <w:sz w:val="32"/>
          <w:szCs w:val="32"/>
          <w:lang w:val="en-US" w:eastAsia="zh-CN"/>
        </w:rPr>
        <w:t>四、本公司郑重承诺，若我公司中标后，不会以不了解现场为由，提出投标报价以外的任何费用要求。</w:t>
      </w:r>
    </w:p>
    <w:p w14:paraId="432B3011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00" w:lineRule="exact"/>
        <w:textAlignment w:val="baseline"/>
        <w:rPr>
          <w:rFonts w:hint="eastAsia" w:ascii="仿宋_GB2312" w:hAnsi="仿宋_GB2312" w:eastAsia="仿宋_GB2312" w:cs="仿宋_GB2312"/>
          <w:spacing w:val="0"/>
          <w:sz w:val="32"/>
          <w:szCs w:val="32"/>
        </w:rPr>
      </w:pPr>
    </w:p>
    <w:p w14:paraId="1D5C1C05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00" w:lineRule="exact"/>
        <w:ind w:left="43" w:firstLine="640" w:firstLineChars="200"/>
        <w:textAlignment w:val="baseline"/>
        <w:rPr>
          <w:rFonts w:hint="eastAsia" w:ascii="仿宋_GB2312" w:hAnsi="仿宋_GB2312" w:eastAsia="仿宋_GB2312" w:cs="仿宋_GB2312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0"/>
          <w:sz w:val="32"/>
          <w:szCs w:val="32"/>
        </w:rPr>
        <w:t>意向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  <w:lang w:val="en-US" w:eastAsia="zh-CN"/>
        </w:rPr>
        <w:t>承租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</w:rPr>
        <w:t>方 (踏勘人)  (盖章) ：</w:t>
      </w:r>
    </w:p>
    <w:p w14:paraId="1F649331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00" w:lineRule="exact"/>
        <w:ind w:left="32" w:firstLine="640" w:firstLineChars="200"/>
        <w:textAlignment w:val="baseline"/>
        <w:rPr>
          <w:rFonts w:hint="eastAsia" w:ascii="仿宋_GB2312" w:hAnsi="仿宋_GB2312" w:eastAsia="仿宋_GB2312" w:cs="仿宋_GB2312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0"/>
          <w:sz w:val="32"/>
          <w:szCs w:val="32"/>
        </w:rPr>
        <w:t>授权代表人 (签字) ：</w:t>
      </w:r>
    </w:p>
    <w:p w14:paraId="37699A76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00" w:lineRule="exact"/>
        <w:jc w:val="right"/>
        <w:textAlignment w:val="baseline"/>
        <w:rPr>
          <w:rFonts w:hint="default" w:ascii="仿宋_GB2312" w:hAnsi="仿宋_GB2312" w:eastAsia="仿宋_GB2312" w:cs="仿宋_GB2312"/>
          <w:spacing w:val="-1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pacing w:val="0"/>
          <w:sz w:val="32"/>
          <w:szCs w:val="32"/>
          <w:lang w:val="en-US" w:eastAsia="zh-CN"/>
        </w:rPr>
        <w:t xml:space="preserve">                                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</w:rPr>
        <w:t>年    月   日</w:t>
      </w:r>
    </w:p>
    <w:sectPr>
      <w:pgSz w:w="11906" w:h="16839"/>
      <w:pgMar w:top="1431" w:right="1785" w:bottom="2378" w:left="1785" w:header="0" w:footer="204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文星标宋">
    <w:panose1 w:val="0201060900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NotDisplayPageBoundaries w:val="1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NTk3NWNmNDdhZTgwZmUyYjBiZmM5NDhkOTNiNTkzZjUifQ=="/>
    <w:docVar w:name="KSO_WPS_MARK_KEY" w:val="764c03bd-a505-4238-8213-29bbfabdd4d9"/>
  </w:docVars>
  <w:rsids>
    <w:rsidRoot w:val="00000000"/>
    <w:rsid w:val="092D55CB"/>
    <w:rsid w:val="2F692063"/>
    <w:rsid w:val="3AC2673D"/>
    <w:rsid w:val="46000901"/>
    <w:rsid w:val="65A60A1F"/>
    <w:rsid w:val="7C124BD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customStyle="1" w:styleId="6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413</Words>
  <Characters>418</Characters>
  <TotalTime>7</TotalTime>
  <ScaleCrop>false</ScaleCrop>
  <LinksUpToDate>false</LinksUpToDate>
  <CharactersWithSpaces>464</CharactersWithSpaces>
  <Application>WPS Office_12.1.0.21541_F1E327BC-269C-435d-A152-05C5408002CA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2024-07-11T15:12:00Z</dcterms:created>
  <dc:creator>HP-PC</dc:creator>
  <cp:lastModifiedBy>郭宇</cp:lastModifiedBy>
  <dcterms:modified xsi:type="dcterms:W3CDTF">2025-11-18T01:51:28Z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wqlLaW5nc29mdCBQREYgdG8gV1BTIDgw</vt:lpwstr>
  </property>
  <property fmtid="{D5CDD505-2E9C-101B-9397-08002B2CF9AE}" pid="3" name="Created">
    <vt:filetime>2025-03-11T17:21:55Z</vt:filetime>
  </property>
  <property fmtid="{D5CDD505-2E9C-101B-9397-08002B2CF9AE}" pid="4" name="KSOProductBuildVer">
    <vt:lpwstr>2052-12.1.0.21541</vt:lpwstr>
  </property>
  <property fmtid="{D5CDD505-2E9C-101B-9397-08002B2CF9AE}" pid="5" name="ICV">
    <vt:lpwstr>F53A5EF432C84826ACCCAE38856358FD</vt:lpwstr>
  </property>
  <property fmtid="{D5CDD505-2E9C-101B-9397-08002B2CF9AE}" pid="6" name="KSOTemplateDocerSaveRecord">
    <vt:lpwstr>eyJoZGlkIjoiNTk3NWNmNDdhZTgwZmUyYjBiZmM5NDhkOTNiNTkzZjUiLCJ1c2VySWQiOiIxNDQ0MTAyNDgwIn0=</vt:lpwstr>
  </property>
</Properties>
</file>