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宋体" w:eastAsia="宋体"/>
          <w:b/>
          <w:sz w:val="28"/>
          <w:lang w:val="en-US" w:eastAsia="zh-CN"/>
        </w:rPr>
      </w:pPr>
      <w:r>
        <w:rPr>
          <w:rFonts w:hint="eastAsia" w:ascii="宋体"/>
          <w:b/>
          <w:sz w:val="28"/>
          <w:lang w:val="en-US" w:eastAsia="zh-CN"/>
        </w:rPr>
        <w:t>-</w:t>
      </w:r>
    </w:p>
    <w:p>
      <w:pPr>
        <w:jc w:val="center"/>
        <w:rPr>
          <w:rFonts w:hint="default" w:ascii="宋体" w:eastAsia="Times New Roman"/>
          <w:b/>
          <w:sz w:val="72"/>
          <w:lang w:val="zh-CN"/>
        </w:rPr>
      </w:pPr>
    </w:p>
    <w:p>
      <w:pPr>
        <w:jc w:val="center"/>
        <w:rPr>
          <w:rFonts w:hint="default" w:ascii="宋体" w:eastAsia="Times New Roman"/>
          <w:b/>
          <w:sz w:val="72"/>
          <w:lang w:val="zh-CN"/>
        </w:rPr>
      </w:pPr>
      <w:r>
        <w:rPr>
          <w:rFonts w:ascii="宋体" w:hAnsi="宋体"/>
          <w:b/>
          <w:sz w:val="72"/>
          <w:lang w:val="zh-CN"/>
        </w:rPr>
        <w:t>产权交易合同</w:t>
      </w:r>
    </w:p>
    <w:p>
      <w:pPr>
        <w:jc w:val="center"/>
        <w:rPr>
          <w:rFonts w:hint="default" w:ascii="宋体" w:eastAsia="Times New Roman"/>
          <w:b/>
          <w:lang w:val="zh-CN"/>
        </w:rPr>
      </w:pPr>
    </w:p>
    <w:p>
      <w:pPr>
        <w:rPr>
          <w:rFonts w:ascii="宋体" w:hAnsi="宋体"/>
          <w:b/>
          <w:lang w:val="zh-CN"/>
        </w:rPr>
      </w:pPr>
      <w:r>
        <w:rPr>
          <w:rFonts w:ascii="宋体" w:hAnsi="宋体"/>
          <w:b/>
          <w:lang w:val="zh-CN"/>
        </w:rPr>
        <w:t xml:space="preserve">                        </w:t>
      </w:r>
    </w:p>
    <w:p>
      <w:pPr>
        <w:jc w:val="center"/>
        <w:rPr>
          <w:rFonts w:hint="default" w:ascii="宋体" w:eastAsia="Times New Roman"/>
          <w:b/>
          <w:sz w:val="36"/>
          <w:lang w:val="zh-CN"/>
        </w:rPr>
      </w:pPr>
      <w:r>
        <w:rPr>
          <w:rFonts w:ascii="宋体" w:hAnsi="宋体"/>
          <w:b/>
          <w:sz w:val="36"/>
          <w:lang w:val="zh-CN"/>
        </w:rPr>
        <w:t>(     ) 年 (    ) 号</w:t>
      </w: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rPr>
          <w:rFonts w:hint="default" w:eastAsia="Times New Roman"/>
          <w:b/>
        </w:rPr>
      </w:pPr>
    </w:p>
    <w:p>
      <w:pPr>
        <w:spacing w:line="312" w:lineRule="auto"/>
        <w:jc w:val="center"/>
        <w:rPr>
          <w:rFonts w:hint="default" w:eastAsia="Times New Roman"/>
          <w:b/>
          <w:sz w:val="36"/>
        </w:rPr>
      </w:pPr>
      <w:r>
        <w:rPr>
          <w:rFonts w:ascii="宋体" w:hAnsi="宋体"/>
          <w:b/>
          <w:sz w:val="36"/>
          <w:lang w:val="zh-CN"/>
        </w:rPr>
        <w:t>山东产权交易中心制</w:t>
      </w:r>
    </w:p>
    <w:p>
      <w:pPr>
        <w:spacing w:line="360" w:lineRule="auto"/>
        <w:rPr>
          <w:rFonts w:hint="default" w:ascii="宋体" w:eastAsia="Times New Roman"/>
          <w:b/>
          <w:sz w:val="28"/>
          <w:lang w:val="zh-CN"/>
        </w:rPr>
      </w:pPr>
    </w:p>
    <w:p>
      <w:pPr>
        <w:spacing w:line="360" w:lineRule="auto"/>
        <w:rPr>
          <w:rFonts w:hint="default" w:ascii="宋体" w:eastAsia="Times New Roman"/>
          <w:b/>
          <w:sz w:val="28"/>
          <w:lang w:val="zh-CN"/>
        </w:rPr>
      </w:pPr>
    </w:p>
    <w:p>
      <w:pPr>
        <w:spacing w:line="360" w:lineRule="auto"/>
        <w:jc w:val="center"/>
        <w:rPr>
          <w:rFonts w:ascii="宋体" w:hAnsi="宋体"/>
          <w:b/>
          <w:bCs/>
          <w:sz w:val="36"/>
          <w:szCs w:val="36"/>
        </w:rPr>
        <w:sectPr>
          <w:pgSz w:w="12240" w:h="15840"/>
          <w:pgMar w:top="1440" w:right="1800" w:bottom="1440" w:left="1800" w:header="720" w:footer="720" w:gutter="0"/>
          <w:cols w:space="720" w:num="1"/>
        </w:sectPr>
      </w:pPr>
    </w:p>
    <w:p>
      <w:pPr>
        <w:numPr>
          <w:ilvl w:val="255"/>
          <w:numId w:val="0"/>
        </w:numPr>
        <w:tabs>
          <w:tab w:val="left" w:pos="0"/>
        </w:tabs>
        <w:spacing w:line="360" w:lineRule="auto"/>
        <w:ind w:firstLine="480" w:firstLineChars="200"/>
        <w:rPr>
          <w:rFonts w:ascii="宋体" w:hAnsi="宋体"/>
          <w:sz w:val="24"/>
        </w:rPr>
      </w:pPr>
    </w:p>
    <w:p>
      <w:pPr>
        <w:spacing w:line="560" w:lineRule="exact"/>
        <w:rPr>
          <w:rFonts w:ascii="仿宋_GB2312" w:hAnsi="仿宋_GB2312" w:eastAsia="仿宋_GB2312"/>
          <w:sz w:val="32"/>
          <w:lang w:val="zh-CN"/>
        </w:rPr>
      </w:pPr>
      <w:r>
        <w:rPr>
          <w:rFonts w:ascii="仿宋_GB2312" w:hAnsi="仿宋_GB2312" w:eastAsia="仿宋_GB2312"/>
          <w:sz w:val="32"/>
          <w:lang w:val="zh-CN"/>
        </w:rPr>
        <w:t>转让方：</w:t>
      </w:r>
    </w:p>
    <w:p>
      <w:pPr>
        <w:spacing w:line="560" w:lineRule="exact"/>
        <w:rPr>
          <w:rFonts w:ascii="仿宋_GB2312" w:hAnsi="仿宋_GB2312" w:eastAsia="仿宋_GB2312"/>
          <w:sz w:val="32"/>
          <w:lang w:val="zh-CN"/>
        </w:rPr>
      </w:pPr>
      <w:r>
        <w:rPr>
          <w:rFonts w:ascii="仿宋_GB2312" w:hAnsi="仿宋_GB2312" w:eastAsia="仿宋_GB2312"/>
          <w:sz w:val="32"/>
          <w:lang w:val="zh-CN"/>
        </w:rPr>
        <w:t>住所：</w:t>
      </w:r>
    </w:p>
    <w:p>
      <w:pPr>
        <w:spacing w:line="560" w:lineRule="exact"/>
        <w:rPr>
          <w:rFonts w:ascii="仿宋_GB2312" w:hAnsi="仿宋_GB2312" w:eastAsia="仿宋_GB2312"/>
          <w:sz w:val="32"/>
          <w:lang w:val="zh-CN"/>
        </w:rPr>
      </w:pPr>
      <w:r>
        <w:rPr>
          <w:rFonts w:ascii="仿宋_GB2312" w:hAnsi="仿宋_GB2312" w:eastAsia="仿宋_GB2312"/>
          <w:sz w:val="32"/>
          <w:lang w:val="zh-CN"/>
        </w:rPr>
        <w:t>法定代表人：</w:t>
      </w:r>
    </w:p>
    <w:p>
      <w:pPr>
        <w:spacing w:line="560" w:lineRule="exact"/>
        <w:rPr>
          <w:rFonts w:ascii="仿宋_GB2312" w:hAnsi="仿宋_GB2312" w:eastAsia="仿宋_GB2312"/>
          <w:sz w:val="32"/>
          <w:lang w:val="zh-CN"/>
        </w:rPr>
      </w:pPr>
    </w:p>
    <w:p>
      <w:pPr>
        <w:spacing w:line="560" w:lineRule="exact"/>
        <w:rPr>
          <w:rFonts w:ascii="仿宋_GB2312" w:hAnsi="仿宋_GB2312" w:eastAsia="仿宋_GB2312"/>
          <w:sz w:val="32"/>
          <w:lang w:val="zh-CN"/>
        </w:rPr>
      </w:pPr>
      <w:r>
        <w:rPr>
          <w:rFonts w:ascii="仿宋_GB2312" w:hAnsi="仿宋_GB2312" w:eastAsia="仿宋_GB2312"/>
          <w:sz w:val="32"/>
          <w:lang w:val="zh-CN"/>
        </w:rPr>
        <w:t>受让方：</w:t>
      </w:r>
    </w:p>
    <w:p>
      <w:pPr>
        <w:spacing w:line="560" w:lineRule="exact"/>
        <w:rPr>
          <w:rFonts w:ascii="仿宋_GB2312" w:hAnsi="仿宋_GB2312" w:eastAsia="仿宋_GB2312"/>
          <w:sz w:val="32"/>
          <w:lang w:val="zh-CN"/>
        </w:rPr>
      </w:pPr>
      <w:r>
        <w:rPr>
          <w:rFonts w:ascii="仿宋_GB2312" w:hAnsi="仿宋_GB2312" w:eastAsia="仿宋_GB2312"/>
          <w:sz w:val="32"/>
          <w:lang w:val="zh-CN"/>
        </w:rPr>
        <w:t>住所：</w:t>
      </w:r>
    </w:p>
    <w:p>
      <w:pPr>
        <w:spacing w:line="560" w:lineRule="exact"/>
        <w:rPr>
          <w:rFonts w:ascii="仿宋_GB2312" w:hAnsi="仿宋_GB2312" w:eastAsia="仿宋_GB2312"/>
          <w:sz w:val="32"/>
          <w:lang w:val="zh-CN"/>
        </w:rPr>
      </w:pPr>
      <w:r>
        <w:rPr>
          <w:rFonts w:ascii="仿宋_GB2312" w:hAnsi="仿宋_GB2312" w:eastAsia="仿宋_GB2312"/>
          <w:sz w:val="32"/>
          <w:lang w:val="zh-CN"/>
        </w:rPr>
        <w:t>法定代表人：</w:t>
      </w:r>
    </w:p>
    <w:p>
      <w:pPr>
        <w:spacing w:line="560" w:lineRule="exact"/>
        <w:rPr>
          <w:rFonts w:ascii="仿宋_GB2312" w:hAnsi="仿宋_GB2312" w:eastAsia="仿宋_GB2312"/>
          <w:b/>
          <w:sz w:val="32"/>
          <w:lang w:val="zh-CN"/>
        </w:rPr>
      </w:pPr>
    </w:p>
    <w:p>
      <w:pPr>
        <w:spacing w:line="560" w:lineRule="exact"/>
        <w:ind w:firstLine="562"/>
        <w:rPr>
          <w:rFonts w:ascii="仿宋_GB2312" w:hAnsi="仿宋_GB2312" w:eastAsia="仿宋_GB2312"/>
          <w:kern w:val="0"/>
          <w:sz w:val="32"/>
          <w:lang w:val="zh-CN"/>
        </w:rPr>
      </w:pPr>
      <w:r>
        <w:rPr>
          <w:rFonts w:ascii="仿宋_GB2312" w:hAnsi="仿宋_GB2312" w:eastAsia="仿宋_GB2312"/>
          <w:kern w:val="0"/>
          <w:sz w:val="32"/>
          <w:lang w:val="zh-CN"/>
        </w:rPr>
        <w:t>根据《中华人民共和国</w:t>
      </w:r>
      <w:r>
        <w:rPr>
          <w:rFonts w:ascii="仿宋_GB2312" w:hAnsi="仿宋_GB2312" w:eastAsia="仿宋_GB2312"/>
          <w:kern w:val="0"/>
          <w:sz w:val="32"/>
        </w:rPr>
        <w:t>民法典</w:t>
      </w:r>
      <w:r>
        <w:rPr>
          <w:rFonts w:ascii="仿宋_GB2312" w:hAnsi="仿宋_GB2312" w:eastAsia="仿宋_GB2312"/>
          <w:kern w:val="0"/>
          <w:sz w:val="32"/>
          <w:lang w:val="zh-CN"/>
        </w:rPr>
        <w:t>》</w:t>
      </w:r>
      <w:r>
        <w:rPr>
          <w:rFonts w:ascii="仿宋_GB2312" w:hAnsi="宋体" w:eastAsia="仿宋_GB2312"/>
          <w:sz w:val="32"/>
        </w:rPr>
        <w:t>《企业国有资产交易监督管理办法》《山东产权交易中心企业国有产权转让业务操作规则》</w:t>
      </w:r>
      <w:r>
        <w:rPr>
          <w:rFonts w:ascii="仿宋_GB2312" w:hAnsi="仿宋_GB2312" w:eastAsia="仿宋_GB2312"/>
          <w:kern w:val="0"/>
          <w:sz w:val="32"/>
        </w:rPr>
        <w:t>等</w:t>
      </w:r>
      <w:r>
        <w:rPr>
          <w:rFonts w:ascii="仿宋_GB2312" w:hAnsi="仿宋_GB2312" w:eastAsia="仿宋_GB2312"/>
          <w:kern w:val="0"/>
          <w:sz w:val="32"/>
          <w:lang w:val="zh-CN"/>
        </w:rPr>
        <w:t>有关规定，合同当事人遵循自愿、公平、诚实信用的原则订立本合同，以资共同遵守。</w:t>
      </w:r>
    </w:p>
    <w:p>
      <w:pPr>
        <w:spacing w:line="560" w:lineRule="exact"/>
        <w:rPr>
          <w:rFonts w:ascii="仿宋_GB2312" w:hAnsi="仿宋_GB2312" w:eastAsia="仿宋_GB2312"/>
          <w:sz w:val="32"/>
          <w:lang w:val="zh-CN"/>
        </w:rPr>
      </w:pPr>
      <w:r>
        <w:rPr>
          <w:rFonts w:ascii="仿宋_GB2312" w:hAnsi="仿宋_GB2312" w:eastAsia="仿宋_GB2312"/>
          <w:sz w:val="32"/>
          <w:lang w:val="zh-CN"/>
        </w:rPr>
        <w:t xml:space="preserve">    </w:t>
      </w:r>
      <w:r>
        <w:rPr>
          <w:rFonts w:ascii="黑体" w:hAnsi="黑体" w:eastAsia="黑体" w:cs="黑体"/>
          <w:sz w:val="32"/>
          <w:lang w:val="zh-CN"/>
        </w:rPr>
        <w:t>第一条  转让标的</w:t>
      </w:r>
    </w:p>
    <w:p>
      <w:pPr>
        <w:spacing w:line="560" w:lineRule="exact"/>
        <w:ind w:firstLine="640"/>
        <w:rPr>
          <w:rFonts w:ascii="仿宋_GB2312" w:hAnsi="仿宋_GB2312" w:eastAsia="仿宋_GB2312"/>
          <w:sz w:val="32"/>
          <w:lang w:val="zh-CN"/>
        </w:rPr>
      </w:pPr>
      <w:r>
        <w:rPr>
          <w:rFonts w:ascii="仿宋_GB2312" w:hAnsi="仿宋_GB2312" w:eastAsia="仿宋_GB2312"/>
          <w:sz w:val="32"/>
          <w:lang w:val="zh-CN"/>
        </w:rPr>
        <w:t>转让方将持有的</w:t>
      </w:r>
      <w:r>
        <w:rPr>
          <w:rFonts w:ascii="仿宋_GB2312" w:hAnsi="仿宋_GB2312" w:eastAsia="仿宋_GB2312"/>
          <w:sz w:val="32"/>
          <w:u w:val="single"/>
          <w:lang w:val="zh-CN"/>
        </w:rPr>
        <w:t xml:space="preserve"> </w:t>
      </w:r>
      <w:r>
        <w:rPr>
          <w:rFonts w:hint="eastAsia" w:ascii="仿宋_GB2312" w:hAnsi="仿宋_GB2312" w:eastAsia="仿宋_GB2312"/>
          <w:sz w:val="32"/>
          <w:u w:val="single"/>
        </w:rPr>
        <w:t xml:space="preserve">山东省医药集团日照医疗器械有限公司100%国有股权及72.052248万元债权 </w:t>
      </w:r>
      <w:r>
        <w:rPr>
          <w:rFonts w:ascii="仿宋_GB2312" w:hAnsi="仿宋_GB2312" w:eastAsia="仿宋_GB2312"/>
          <w:sz w:val="32"/>
          <w:u w:val="single"/>
          <w:lang w:val="zh-CN"/>
        </w:rPr>
        <w:t xml:space="preserve"> </w:t>
      </w:r>
      <w:r>
        <w:rPr>
          <w:rFonts w:ascii="仿宋_GB2312" w:hAnsi="仿宋_GB2312" w:eastAsia="仿宋_GB2312"/>
          <w:sz w:val="32"/>
          <w:lang w:val="zh-CN"/>
        </w:rPr>
        <w:t>有偿转让给受让方。</w:t>
      </w:r>
    </w:p>
    <w:p>
      <w:pPr>
        <w:spacing w:line="560" w:lineRule="exact"/>
        <w:ind w:firstLine="640"/>
        <w:rPr>
          <w:rFonts w:ascii="仿宋_GB2312" w:hAnsi="仿宋_GB2312" w:eastAsia="仿宋_GB2312"/>
          <w:sz w:val="32"/>
          <w:lang w:val="zh-CN"/>
        </w:rPr>
      </w:pPr>
      <w:r>
        <w:rPr>
          <w:rFonts w:ascii="仿宋_GB2312" w:hAnsi="仿宋_GB2312" w:eastAsia="仿宋_GB2312"/>
          <w:sz w:val="32"/>
          <w:lang w:val="zh-CN"/>
        </w:rPr>
        <w:t>转让标的尚未作过任何形式的担保，包括但不限于在该产权上设置质押或任何影响产权转让或股东权利行使的限制或义务。转让标的也未被任何有权机构采取查封等强制性措施。</w:t>
      </w:r>
    </w:p>
    <w:p>
      <w:pPr>
        <w:spacing w:line="560" w:lineRule="exact"/>
        <w:ind w:firstLine="640"/>
        <w:rPr>
          <w:rFonts w:ascii="黑体" w:hAnsi="黑体" w:eastAsia="黑体" w:cs="黑体"/>
          <w:sz w:val="32"/>
          <w:lang w:val="zh-CN"/>
        </w:rPr>
      </w:pPr>
      <w:r>
        <w:rPr>
          <w:rFonts w:ascii="黑体" w:hAnsi="黑体" w:eastAsia="黑体" w:cs="黑体"/>
          <w:sz w:val="32"/>
          <w:lang w:val="zh-CN"/>
        </w:rPr>
        <w:t>第二条  转让价格</w:t>
      </w:r>
    </w:p>
    <w:p>
      <w:pPr>
        <w:spacing w:line="560" w:lineRule="exact"/>
        <w:ind w:firstLine="640"/>
        <w:rPr>
          <w:rFonts w:ascii="仿宋_GB2312" w:hAnsi="仿宋_GB2312" w:eastAsia="仿宋_GB2312"/>
          <w:sz w:val="32"/>
          <w:lang w:val="zh-CN"/>
        </w:rPr>
      </w:pPr>
      <w:r>
        <w:rPr>
          <w:rFonts w:ascii="仿宋_GB2312" w:hAnsi="仿宋_GB2312" w:eastAsia="仿宋_GB2312"/>
          <w:sz w:val="32"/>
          <w:lang w:val="zh-CN"/>
        </w:rPr>
        <w:t>转让方将</w:t>
      </w:r>
      <w:r>
        <w:rPr>
          <w:rFonts w:hint="eastAsia" w:ascii="仿宋_GB2312" w:hAnsi="仿宋_GB2312" w:eastAsia="仿宋_GB2312"/>
          <w:sz w:val="32"/>
          <w:u w:val="single"/>
          <w:lang w:val="en-US" w:eastAsia="zh-CN"/>
        </w:rPr>
        <w:t xml:space="preserve"> 山</w:t>
      </w:r>
      <w:r>
        <w:rPr>
          <w:rFonts w:hint="eastAsia" w:ascii="仿宋_GB2312" w:hAnsi="仿宋_GB2312" w:eastAsia="仿宋_GB2312"/>
          <w:sz w:val="32"/>
          <w:u w:val="single"/>
        </w:rPr>
        <w:t xml:space="preserve">东省医药集团日照医疗器械有限公司100%国有股权及72.052248万元债权 </w:t>
      </w:r>
      <w:r>
        <w:rPr>
          <w:rFonts w:hint="eastAsia" w:ascii="仿宋_GB2312" w:hAnsi="仿宋_GB2312" w:eastAsia="仿宋_GB2312"/>
          <w:sz w:val="32"/>
          <w:u w:val="single"/>
          <w:lang w:val="en-US" w:eastAsia="zh-CN"/>
        </w:rPr>
        <w:t xml:space="preserve"> </w:t>
      </w:r>
      <w:r>
        <w:rPr>
          <w:rFonts w:ascii="仿宋_GB2312" w:hAnsi="仿宋_GB2312" w:eastAsia="仿宋_GB2312"/>
          <w:sz w:val="32"/>
          <w:lang w:val="zh-CN"/>
        </w:rPr>
        <w:t>以</w:t>
      </w:r>
      <w:r>
        <w:rPr>
          <w:rFonts w:ascii="仿宋_GB2312" w:hAnsi="仿宋_GB2312" w:eastAsia="仿宋_GB2312"/>
          <w:sz w:val="32"/>
          <w:u w:val="single"/>
          <w:lang w:val="zh-CN"/>
        </w:rPr>
        <w:t>人民币         (￥)</w:t>
      </w:r>
      <w:r>
        <w:rPr>
          <w:rFonts w:ascii="仿宋_GB2312" w:hAnsi="仿宋_GB2312" w:eastAsia="仿宋_GB2312"/>
          <w:sz w:val="32"/>
          <w:lang w:val="zh-CN"/>
        </w:rPr>
        <w:t>有偿转让给受让方。</w:t>
      </w:r>
    </w:p>
    <w:p>
      <w:pPr>
        <w:spacing w:line="560" w:lineRule="exact"/>
        <w:ind w:firstLine="640"/>
        <w:rPr>
          <w:rFonts w:ascii="黑体" w:hAnsi="黑体" w:eastAsia="黑体" w:cs="黑体"/>
          <w:sz w:val="32"/>
          <w:lang w:val="zh-CN"/>
        </w:rPr>
      </w:pPr>
      <w:r>
        <w:rPr>
          <w:rFonts w:ascii="黑体" w:hAnsi="黑体" w:eastAsia="黑体" w:cs="黑体"/>
          <w:sz w:val="32"/>
          <w:lang w:val="zh-CN"/>
        </w:rPr>
        <w:t>第三条 转让方式</w:t>
      </w:r>
    </w:p>
    <w:p>
      <w:pPr>
        <w:spacing w:line="560" w:lineRule="exact"/>
        <w:ind w:firstLine="640"/>
        <w:rPr>
          <w:rFonts w:ascii="仿宋_GB2312" w:hAnsi="仿宋_GB2312" w:eastAsia="仿宋_GB2312"/>
          <w:sz w:val="32"/>
          <w:lang w:val="zh-CN"/>
        </w:rPr>
      </w:pPr>
      <w:r>
        <w:rPr>
          <w:rFonts w:ascii="仿宋_GB2312" w:hAnsi="仿宋_GB2312" w:eastAsia="仿宋_GB2312"/>
          <w:sz w:val="32"/>
          <w:lang w:val="zh-CN"/>
        </w:rPr>
        <w:t>本合同项下的产权经资产评估确认，通过山东产权交易中心公开挂牌后，因【只征集到一家/征集到</w:t>
      </w:r>
      <w:r>
        <w:rPr>
          <w:rFonts w:ascii="仿宋_GB2312" w:hAnsi="仿宋_GB2312" w:eastAsia="仿宋_GB2312"/>
          <w:sz w:val="32"/>
          <w:u w:val="single"/>
          <w:lang w:val="zh-CN"/>
        </w:rPr>
        <w:t xml:space="preserve">    </w:t>
      </w:r>
      <w:r>
        <w:rPr>
          <w:rFonts w:ascii="仿宋_GB2312" w:hAnsi="仿宋_GB2312" w:eastAsia="仿宋_GB2312"/>
          <w:sz w:val="32"/>
          <w:lang w:val="zh-CN"/>
        </w:rPr>
        <w:t>家】受让方，转让方决定以【协议转让/网络竞价/拍卖或招投标】方式实施转让。</w:t>
      </w:r>
    </w:p>
    <w:p>
      <w:pPr>
        <w:spacing w:line="560" w:lineRule="exact"/>
        <w:ind w:firstLine="640"/>
        <w:rPr>
          <w:rFonts w:ascii="黑体" w:hAnsi="黑体" w:eastAsia="黑体" w:cs="黑体"/>
          <w:sz w:val="32"/>
          <w:lang w:val="zh-CN"/>
        </w:rPr>
      </w:pPr>
      <w:r>
        <w:rPr>
          <w:rFonts w:ascii="黑体" w:hAnsi="黑体" w:eastAsia="黑体" w:cs="黑体"/>
          <w:sz w:val="32"/>
          <w:lang w:val="zh-CN"/>
        </w:rPr>
        <w:t>第四条 转让价款支付方式</w:t>
      </w:r>
    </w:p>
    <w:p>
      <w:pPr>
        <w:spacing w:line="560" w:lineRule="exact"/>
        <w:ind w:firstLine="640"/>
        <w:rPr>
          <w:rFonts w:ascii="仿宋_GB2312" w:hAnsi="仿宋_GB2312" w:eastAsia="仿宋_GB2312"/>
          <w:sz w:val="32"/>
          <w:lang w:val="zh-CN"/>
        </w:rPr>
      </w:pPr>
      <w:bookmarkStart w:id="0" w:name="_GoBack"/>
      <w:bookmarkEnd w:id="0"/>
      <w:r>
        <w:rPr>
          <w:rFonts w:ascii="仿宋_GB2312" w:hAnsi="仿宋_GB2312" w:eastAsia="仿宋_GB2312"/>
          <w:sz w:val="32"/>
          <w:lang w:val="zh-CN"/>
        </w:rPr>
        <w:t>1、一次性付款方式</w:t>
      </w:r>
    </w:p>
    <w:p>
      <w:pPr>
        <w:spacing w:line="560" w:lineRule="exact"/>
        <w:ind w:firstLine="640"/>
        <w:rPr>
          <w:rFonts w:ascii="仿宋_GB2312" w:hAnsi="仿宋_GB2312" w:eastAsia="仿宋_GB2312"/>
          <w:sz w:val="32"/>
          <w:lang w:val="zh-CN"/>
        </w:rPr>
      </w:pPr>
      <w:r>
        <w:rPr>
          <w:rFonts w:ascii="仿宋_GB2312" w:hAnsi="仿宋_GB2312" w:eastAsia="仿宋_GB2312"/>
          <w:sz w:val="32"/>
          <w:lang w:val="zh-CN"/>
        </w:rPr>
        <w:t>双方约定，受让方应自本合同</w:t>
      </w:r>
      <w:r>
        <w:rPr>
          <w:rFonts w:ascii="仿宋_GB2312" w:hAnsi="仿宋_GB2312" w:eastAsia="仿宋_GB2312"/>
          <w:sz w:val="32"/>
        </w:rPr>
        <w:t>生效</w:t>
      </w:r>
      <w:r>
        <w:rPr>
          <w:rFonts w:ascii="仿宋_GB2312" w:hAnsi="仿宋_GB2312" w:eastAsia="仿宋_GB2312"/>
          <w:sz w:val="32"/>
          <w:lang w:val="zh-CN"/>
        </w:rPr>
        <w:t>之日起</w:t>
      </w:r>
      <w:r>
        <w:rPr>
          <w:rFonts w:hint="eastAsia" w:ascii="仿宋_GB2312" w:hAnsi="仿宋_GB2312" w:eastAsia="仿宋_GB2312"/>
          <w:sz w:val="32"/>
          <w:lang w:val="en-US" w:eastAsia="zh-CN"/>
        </w:rPr>
        <w:t>五</w:t>
      </w:r>
      <w:r>
        <w:rPr>
          <w:rFonts w:ascii="仿宋_GB2312" w:hAnsi="仿宋_GB2312" w:eastAsia="仿宋_GB2312"/>
          <w:sz w:val="32"/>
          <w:lang w:val="zh-CN"/>
        </w:rPr>
        <w:t>个工作日内，将转让价款汇入山东产权交易中心在银行开立的交易资金结算</w:t>
      </w:r>
      <w:r>
        <w:rPr>
          <w:rFonts w:ascii="仿宋_GB2312" w:hAnsi="仿宋_GB2312" w:eastAsia="仿宋_GB2312"/>
          <w:sz w:val="32"/>
        </w:rPr>
        <w:t>账户</w:t>
      </w:r>
      <w:r>
        <w:rPr>
          <w:rFonts w:ascii="仿宋_GB2312" w:hAnsi="仿宋_GB2312" w:eastAsia="仿宋_GB2312"/>
          <w:sz w:val="32"/>
          <w:lang w:val="zh-CN"/>
        </w:rPr>
        <w:t>，由山东产权交易中心负责将转让价款支付给转让方，</w:t>
      </w:r>
      <w:r>
        <w:rPr>
          <w:rFonts w:ascii="仿宋_GB2312" w:hAnsi="仿宋_GB2312" w:eastAsia="仿宋_GB2312"/>
          <w:sz w:val="32"/>
        </w:rPr>
        <w:t>其中</w:t>
      </w:r>
      <w:r>
        <w:rPr>
          <w:rFonts w:ascii="仿宋_GB2312" w:hAnsi="仿宋_GB2312" w:eastAsia="仿宋_GB2312" w:cs="仿宋_GB2312"/>
          <w:bCs/>
          <w:sz w:val="32"/>
          <w:szCs w:val="32"/>
        </w:rPr>
        <w:t>交易保证金</w:t>
      </w:r>
      <w:r>
        <w:rPr>
          <w:rFonts w:ascii="仿宋_GB2312" w:hAnsi="仿宋_GB2312" w:eastAsia="仿宋_GB2312" w:cs="仿宋_GB2312"/>
          <w:bCs/>
          <w:sz w:val="32"/>
          <w:szCs w:val="32"/>
          <w:u w:val="single"/>
        </w:rPr>
        <w:t>人民币</w:t>
      </w:r>
      <w:r>
        <w:rPr>
          <w:rFonts w:hint="eastAsia" w:ascii="仿宋_GB2312" w:hAnsi="仿宋_GB2312" w:eastAsia="仿宋_GB2312" w:cs="仿宋_GB2312"/>
          <w:bCs/>
          <w:sz w:val="32"/>
          <w:szCs w:val="32"/>
          <w:u w:val="single"/>
          <w:lang w:val="en-US" w:eastAsia="zh-CN"/>
        </w:rPr>
        <w:t>捌拾伍</w:t>
      </w:r>
      <w:r>
        <w:rPr>
          <w:rFonts w:ascii="仿宋_GB2312" w:hAnsi="仿宋_GB2312" w:eastAsia="仿宋_GB2312" w:cs="仿宋_GB2312"/>
          <w:bCs/>
          <w:sz w:val="32"/>
          <w:szCs w:val="32"/>
          <w:u w:val="single"/>
        </w:rPr>
        <w:t>万元整（</w:t>
      </w:r>
      <w:r>
        <w:rPr>
          <w:rFonts w:ascii="仿宋_GB2312" w:hAnsi="仿宋_GB2312" w:eastAsia="仿宋_GB2312"/>
          <w:sz w:val="32"/>
          <w:u w:val="single"/>
          <w:lang w:val="zh-CN"/>
        </w:rPr>
        <w:t>￥</w:t>
      </w:r>
      <w:r>
        <w:rPr>
          <w:rFonts w:hint="eastAsia" w:ascii="仿宋_GB2312" w:hAnsi="仿宋_GB2312" w:eastAsia="仿宋_GB2312" w:cs="仿宋_GB2312"/>
          <w:bCs/>
          <w:sz w:val="32"/>
          <w:szCs w:val="32"/>
          <w:u w:val="single"/>
          <w:lang w:val="en-US" w:eastAsia="zh-CN"/>
        </w:rPr>
        <w:t>85</w:t>
      </w:r>
      <w:r>
        <w:rPr>
          <w:rFonts w:ascii="仿宋_GB2312" w:hAnsi="仿宋_GB2312" w:eastAsia="仿宋_GB2312" w:cs="仿宋_GB2312"/>
          <w:bCs/>
          <w:sz w:val="32"/>
          <w:szCs w:val="32"/>
          <w:u w:val="single"/>
        </w:rPr>
        <w:t>0000.00</w:t>
      </w:r>
      <w:r>
        <w:rPr>
          <w:rFonts w:ascii="仿宋_GB2312" w:hAnsi="仿宋_GB2312" w:eastAsia="仿宋_GB2312" w:cs="仿宋_GB2312"/>
          <w:bCs/>
          <w:sz w:val="32"/>
          <w:szCs w:val="32"/>
        </w:rPr>
        <w:t>）抵交易价款</w:t>
      </w:r>
      <w:r>
        <w:rPr>
          <w:rFonts w:ascii="仿宋_GB2312" w:hAnsi="仿宋_GB2312" w:eastAsia="仿宋_GB2312"/>
          <w:sz w:val="32"/>
          <w:lang w:val="zh-CN"/>
        </w:rPr>
        <w:t>。</w:t>
      </w:r>
    </w:p>
    <w:p>
      <w:pPr>
        <w:spacing w:line="560" w:lineRule="exact"/>
        <w:ind w:left="1" w:firstLine="640"/>
        <w:rPr>
          <w:rFonts w:ascii="仿宋_GB2312" w:hAnsi="仿宋_GB2312" w:eastAsia="仿宋_GB2312"/>
          <w:sz w:val="32"/>
          <w:shd w:val="clear" w:color="auto" w:fill="FFFFFF"/>
        </w:rPr>
      </w:pPr>
      <w:r>
        <w:rPr>
          <w:rFonts w:ascii="仿宋_GB2312" w:hAnsi="仿宋_GB2312" w:eastAsia="仿宋_GB2312"/>
          <w:sz w:val="32"/>
        </w:rPr>
        <w:t>2、</w:t>
      </w:r>
      <w:r>
        <w:rPr>
          <w:rFonts w:ascii="仿宋_GB2312" w:hAnsi="宋体" w:eastAsia="仿宋_GB2312"/>
          <w:sz w:val="32"/>
        </w:rPr>
        <w:t>交易价款</w:t>
      </w:r>
      <w:r>
        <w:rPr>
          <w:rFonts w:ascii="仿宋_GB2312" w:hAnsi="仿宋_GB2312" w:eastAsia="仿宋_GB2312"/>
          <w:sz w:val="32"/>
          <w:shd w:val="clear" w:color="auto" w:fill="FFFFFF"/>
        </w:rPr>
        <w:t>利息</w:t>
      </w:r>
    </w:p>
    <w:p>
      <w:pPr>
        <w:spacing w:line="560" w:lineRule="exact"/>
        <w:ind w:firstLine="640"/>
        <w:rPr>
          <w:rFonts w:ascii="仿宋_GB2312" w:hAnsi="仿宋_GB2312" w:eastAsia="仿宋_GB2312"/>
          <w:sz w:val="32"/>
          <w:shd w:val="clear" w:color="auto" w:fill="FFFFFF"/>
        </w:rPr>
      </w:pPr>
      <w:r>
        <w:rPr>
          <w:rFonts w:ascii="仿宋_GB2312" w:hAnsi="宋体" w:eastAsia="仿宋_GB2312"/>
          <w:sz w:val="32"/>
        </w:rPr>
        <w:t>交易价款</w:t>
      </w:r>
      <w:r>
        <w:rPr>
          <w:rFonts w:ascii="仿宋_GB2312" w:hAnsi="仿宋_GB2312" w:eastAsia="仿宋_GB2312"/>
          <w:sz w:val="32"/>
          <w:shd w:val="clear" w:color="auto" w:fill="FFFFFF"/>
        </w:rPr>
        <w:t>利息按照中国人民银行同期的活期存款利率计算。交易价款利息归属于</w:t>
      </w:r>
      <w:r>
        <w:rPr>
          <w:rFonts w:ascii="仿宋_GB2312" w:hAnsi="仿宋_GB2312" w:eastAsia="仿宋_GB2312"/>
          <w:sz w:val="32"/>
          <w:u w:val="single"/>
          <w:shd w:val="clear" w:color="auto" w:fill="FFFFFF"/>
        </w:rPr>
        <w:t>转让方</w:t>
      </w:r>
      <w:r>
        <w:rPr>
          <w:rFonts w:ascii="仿宋_GB2312" w:hAnsi="仿宋_GB2312" w:eastAsia="仿宋_GB2312"/>
          <w:sz w:val="32"/>
          <w:shd w:val="clear" w:color="auto" w:fill="FFFFFF"/>
        </w:rPr>
        <w:t>，利息计算日期自</w:t>
      </w:r>
      <w:r>
        <w:rPr>
          <w:rFonts w:ascii="仿宋_GB2312" w:hAnsi="仿宋_GB2312" w:eastAsia="仿宋_GB2312"/>
          <w:sz w:val="32"/>
          <w:u w:val="single"/>
          <w:shd w:val="clear" w:color="auto" w:fill="FFFFFF"/>
        </w:rPr>
        <w:t xml:space="preserve"> </w:t>
      </w:r>
      <w:r>
        <w:rPr>
          <w:rFonts w:ascii="仿宋_GB2312" w:hAnsi="仿宋_GB2312" w:eastAsia="仿宋_GB2312" w:cs="仿宋_GB2312"/>
          <w:sz w:val="32"/>
          <w:szCs w:val="32"/>
          <w:u w:val="single"/>
          <w:shd w:val="clear" w:color="auto" w:fill="FFFFFF"/>
        </w:rPr>
        <w:t xml:space="preserve">全部交易价款到达山东产权交易中心指定账户之日 </w:t>
      </w:r>
      <w:r>
        <w:rPr>
          <w:rFonts w:ascii="仿宋_GB2312" w:hAnsi="仿宋_GB2312" w:eastAsia="仿宋_GB2312"/>
          <w:sz w:val="32"/>
          <w:shd w:val="clear" w:color="auto" w:fill="FFFFFF"/>
        </w:rPr>
        <w:t>起至</w:t>
      </w:r>
      <w:r>
        <w:rPr>
          <w:rFonts w:ascii="仿宋_GB2312" w:hAnsi="仿宋_GB2312" w:eastAsia="仿宋_GB2312"/>
          <w:sz w:val="32"/>
          <w:u w:val="single"/>
          <w:shd w:val="clear" w:color="auto" w:fill="FFFFFF"/>
        </w:rPr>
        <w:t xml:space="preserve"> 交易价款支付至转让方指定账户前一日 </w:t>
      </w:r>
      <w:r>
        <w:rPr>
          <w:rFonts w:ascii="仿宋_GB2312" w:hAnsi="仿宋_GB2312" w:eastAsia="仿宋_GB2312"/>
          <w:sz w:val="32"/>
          <w:shd w:val="clear" w:color="auto" w:fill="FFFFFF"/>
        </w:rPr>
        <w:t>止。</w:t>
      </w:r>
    </w:p>
    <w:p>
      <w:pPr>
        <w:spacing w:line="560" w:lineRule="exact"/>
        <w:ind w:firstLine="640" w:firstLineChars="200"/>
        <w:rPr>
          <w:rFonts w:ascii="仿宋_GB2312" w:hAnsi="仿宋_GB2312" w:eastAsia="仿宋_GB2312"/>
          <w:sz w:val="32"/>
        </w:rPr>
      </w:pPr>
      <w:r>
        <w:rPr>
          <w:rFonts w:ascii="仿宋_GB2312" w:hAnsi="仿宋_GB2312" w:eastAsia="仿宋_GB2312"/>
          <w:sz w:val="32"/>
        </w:rPr>
        <w:t>3、交易价款划转时间</w:t>
      </w:r>
    </w:p>
    <w:p>
      <w:pPr>
        <w:spacing w:line="560" w:lineRule="exact"/>
        <w:ind w:firstLine="640" w:firstLineChars="200"/>
        <w:rPr>
          <w:rFonts w:ascii="仿宋_GB2312" w:hAnsi="仿宋_GB2312" w:eastAsia="仿宋_GB2312"/>
          <w:sz w:val="32"/>
        </w:rPr>
      </w:pPr>
      <w:r>
        <w:rPr>
          <w:rFonts w:ascii="仿宋_GB2312" w:hAnsi="仿宋_GB2312" w:eastAsia="仿宋_GB2312"/>
          <w:sz w:val="32"/>
        </w:rPr>
        <w:t>经双方协商，交易价款划转</w:t>
      </w:r>
      <w:r>
        <w:rPr>
          <w:rFonts w:ascii="仿宋_GB2312" w:hAnsi="仿宋_GB2312" w:eastAsia="仿宋_GB2312"/>
          <w:kern w:val="0"/>
          <w:sz w:val="32"/>
          <w:lang w:val="zh-CN"/>
        </w:rPr>
        <w:t>按下列第</w:t>
      </w:r>
      <w:r>
        <w:rPr>
          <w:rFonts w:ascii="仿宋_GB2312" w:hAnsi="仿宋_GB2312" w:eastAsia="仿宋_GB2312"/>
          <w:kern w:val="0"/>
          <w:sz w:val="32"/>
          <w:u w:val="single"/>
          <w:lang w:val="zh-CN"/>
        </w:rPr>
        <w:t xml:space="preserve"> （</w:t>
      </w:r>
      <w:r>
        <w:rPr>
          <w:rFonts w:ascii="仿宋_GB2312" w:hAnsi="仿宋_GB2312" w:eastAsia="仿宋_GB2312"/>
          <w:kern w:val="0"/>
          <w:sz w:val="32"/>
          <w:u w:val="single"/>
        </w:rPr>
        <w:t>2）</w:t>
      </w:r>
      <w:r>
        <w:rPr>
          <w:rFonts w:ascii="仿宋_GB2312" w:hAnsi="仿宋_GB2312" w:eastAsia="仿宋_GB2312"/>
          <w:kern w:val="0"/>
          <w:sz w:val="32"/>
          <w:u w:val="single"/>
          <w:lang w:val="zh-CN"/>
        </w:rPr>
        <w:t xml:space="preserve"> </w:t>
      </w:r>
      <w:r>
        <w:rPr>
          <w:rFonts w:ascii="仿宋_GB2312" w:hAnsi="仿宋_GB2312" w:eastAsia="仿宋_GB2312"/>
          <w:kern w:val="0"/>
          <w:sz w:val="32"/>
          <w:lang w:val="zh-CN"/>
        </w:rPr>
        <w:t>种方式</w:t>
      </w:r>
      <w:r>
        <w:rPr>
          <w:rFonts w:ascii="仿宋_GB2312" w:hAnsi="仿宋_GB2312" w:eastAsia="仿宋_GB2312"/>
          <w:kern w:val="0"/>
          <w:sz w:val="32"/>
        </w:rPr>
        <w:t>执行</w:t>
      </w:r>
      <w:r>
        <w:rPr>
          <w:rFonts w:ascii="仿宋_GB2312" w:hAnsi="仿宋_GB2312" w:eastAsia="仿宋_GB2312"/>
          <w:sz w:val="32"/>
        </w:rPr>
        <w:t>：</w:t>
      </w:r>
    </w:p>
    <w:p>
      <w:pPr>
        <w:spacing w:line="560" w:lineRule="exact"/>
        <w:ind w:firstLine="640" w:firstLineChars="200"/>
        <w:rPr>
          <w:rFonts w:ascii="仿宋_GB2312" w:hAnsi="仿宋_GB2312" w:eastAsia="仿宋_GB2312"/>
          <w:sz w:val="32"/>
        </w:rPr>
      </w:pPr>
      <w:r>
        <w:rPr>
          <w:rFonts w:ascii="仿宋_GB2312" w:hAnsi="仿宋_GB2312" w:eastAsia="仿宋_GB2312"/>
          <w:sz w:val="32"/>
        </w:rPr>
        <w:t>（1）双方约定，自完成产权变更登记起</w:t>
      </w:r>
      <w:r>
        <w:rPr>
          <w:rFonts w:ascii="仿宋_GB2312" w:hAnsi="仿宋_GB2312" w:eastAsia="仿宋_GB2312"/>
          <w:sz w:val="32"/>
          <w:u w:val="single"/>
        </w:rPr>
        <w:t xml:space="preserve">  /</w:t>
      </w:r>
      <w:r>
        <w:rPr>
          <w:rFonts w:hint="default" w:ascii="仿宋_GB2312" w:hAnsi="仿宋_GB2312" w:eastAsia="仿宋_GB2312"/>
          <w:sz w:val="32"/>
          <w:u w:val="single"/>
        </w:rPr>
        <w:t xml:space="preserve"> </w:t>
      </w:r>
      <w:r>
        <w:rPr>
          <w:rFonts w:ascii="仿宋_GB2312" w:hAnsi="仿宋_GB2312" w:eastAsia="仿宋_GB2312"/>
          <w:sz w:val="32"/>
          <w:u w:val="single"/>
        </w:rPr>
        <w:t xml:space="preserve"> </w:t>
      </w:r>
      <w:r>
        <w:rPr>
          <w:rFonts w:ascii="仿宋_GB2312" w:hAnsi="仿宋_GB2312" w:eastAsia="仿宋_GB2312"/>
          <w:sz w:val="32"/>
        </w:rPr>
        <w:t>个工作日内，交易双方向山东产权交易中心出具交易价款划转通知，山东产权交易中心根据交易价款划转通知，负责将交易价款划转给转让方。</w:t>
      </w:r>
    </w:p>
    <w:p>
      <w:pPr>
        <w:spacing w:line="560" w:lineRule="exact"/>
        <w:ind w:firstLine="640" w:firstLineChars="200"/>
        <w:rPr>
          <w:rFonts w:ascii="仿宋_GB2312" w:hAnsi="仿宋_GB2312" w:eastAsia="仿宋_GB2312"/>
          <w:sz w:val="32"/>
        </w:rPr>
      </w:pPr>
      <w:r>
        <w:rPr>
          <w:rFonts w:ascii="仿宋_GB2312" w:hAnsi="仿宋_GB2312" w:eastAsia="仿宋_GB2312"/>
          <w:sz w:val="32"/>
        </w:rPr>
        <w:t>（2）双方约定，山东产权交易中心在出具交易凭证后</w:t>
      </w:r>
      <w:r>
        <w:rPr>
          <w:rFonts w:hint="eastAsia" w:ascii="仿宋_GB2312" w:hAnsi="仿宋_GB2312" w:eastAsia="仿宋_GB2312"/>
          <w:sz w:val="32"/>
          <w:lang w:val="en-US" w:eastAsia="zh-CN"/>
        </w:rPr>
        <w:t>五</w:t>
      </w:r>
      <w:r>
        <w:rPr>
          <w:rFonts w:ascii="仿宋_GB2312" w:hAnsi="仿宋_GB2312" w:eastAsia="仿宋_GB2312"/>
          <w:sz w:val="32"/>
          <w:u w:val="single"/>
        </w:rPr>
        <w:t>个工作日</w:t>
      </w:r>
      <w:r>
        <w:rPr>
          <w:rFonts w:ascii="仿宋_GB2312" w:hAnsi="仿宋_GB2312" w:eastAsia="仿宋_GB2312"/>
          <w:sz w:val="32"/>
        </w:rPr>
        <w:t>内，将交易价款划转给转让方。</w:t>
      </w:r>
    </w:p>
    <w:p>
      <w:pPr>
        <w:spacing w:line="560" w:lineRule="exact"/>
        <w:ind w:firstLine="640" w:firstLineChars="200"/>
        <w:rPr>
          <w:rFonts w:ascii="仿宋_GB2312" w:hAnsi="仿宋_GB2312" w:eastAsia="仿宋_GB2312"/>
          <w:sz w:val="32"/>
        </w:rPr>
      </w:pPr>
      <w:r>
        <w:rPr>
          <w:rFonts w:ascii="仿宋_GB2312" w:hAnsi="仿宋_GB2312" w:eastAsia="仿宋_GB2312"/>
          <w:sz w:val="32"/>
        </w:rPr>
        <w:t>4、转让方预留如下银行账户作为交易价款及利息结算账户：</w:t>
      </w:r>
    </w:p>
    <w:p>
      <w:pPr>
        <w:spacing w:line="560" w:lineRule="exact"/>
        <w:ind w:firstLine="640" w:firstLineChars="200"/>
        <w:rPr>
          <w:rFonts w:ascii="仿宋_GB2312" w:hAnsi="仿宋_GB2312" w:eastAsia="仿宋_GB2312"/>
          <w:sz w:val="32"/>
          <w:u w:val="single"/>
        </w:rPr>
      </w:pPr>
      <w:r>
        <w:rPr>
          <w:rFonts w:ascii="仿宋_GB2312" w:hAnsi="仿宋_GB2312" w:eastAsia="仿宋_GB2312"/>
          <w:sz w:val="32"/>
        </w:rPr>
        <w:t>转让方收款户名：</w:t>
      </w:r>
      <w:r>
        <w:rPr>
          <w:rFonts w:hint="eastAsia" w:ascii="仿宋_GB2312" w:hAnsi="仿宋_GB2312" w:eastAsia="仿宋_GB2312"/>
          <w:sz w:val="32"/>
          <w:u w:val="single"/>
        </w:rPr>
        <w:t>山东省医药集团有限公司</w:t>
      </w:r>
    </w:p>
    <w:p>
      <w:pPr>
        <w:spacing w:line="560" w:lineRule="exact"/>
        <w:ind w:firstLine="640" w:firstLineChars="200"/>
        <w:rPr>
          <w:rFonts w:ascii="仿宋_GB2312" w:hAnsi="仿宋_GB2312" w:eastAsia="仿宋_GB2312"/>
          <w:sz w:val="32"/>
          <w:u w:val="single"/>
        </w:rPr>
      </w:pPr>
      <w:r>
        <w:rPr>
          <w:rFonts w:ascii="仿宋_GB2312" w:hAnsi="仿宋_GB2312" w:eastAsia="仿宋_GB2312"/>
          <w:sz w:val="32"/>
        </w:rPr>
        <w:t>账号：</w:t>
      </w:r>
      <w:r>
        <w:rPr>
          <w:rFonts w:hint="eastAsia" w:ascii="仿宋_GB2312" w:hAnsi="仿宋_GB2312" w:eastAsia="仿宋_GB2312"/>
          <w:sz w:val="32"/>
          <w:u w:val="single"/>
        </w:rPr>
        <w:t>000000131003100009551</w:t>
      </w:r>
    </w:p>
    <w:p>
      <w:pPr>
        <w:spacing w:line="560" w:lineRule="exact"/>
        <w:ind w:firstLine="640" w:firstLineChars="200"/>
        <w:rPr>
          <w:rFonts w:ascii="仿宋_GB2312" w:hAnsi="仿宋_GB2312" w:eastAsia="仿宋_GB2312"/>
          <w:sz w:val="32"/>
          <w:u w:val="single"/>
        </w:rPr>
      </w:pPr>
      <w:r>
        <w:rPr>
          <w:rFonts w:ascii="仿宋_GB2312" w:hAnsi="仿宋_GB2312" w:eastAsia="仿宋_GB2312"/>
          <w:sz w:val="32"/>
        </w:rPr>
        <w:t>开户行：</w:t>
      </w:r>
      <w:r>
        <w:rPr>
          <w:rFonts w:hint="eastAsia" w:ascii="仿宋_GB2312" w:hAnsi="仿宋_GB2312" w:eastAsia="仿宋_GB2312"/>
          <w:sz w:val="32"/>
          <w:u w:val="single"/>
        </w:rPr>
        <w:t>齐鲁银行济南燕山支行</w:t>
      </w:r>
    </w:p>
    <w:p>
      <w:pPr>
        <w:spacing w:line="560" w:lineRule="exact"/>
        <w:ind w:left="1" w:firstLine="640"/>
        <w:rPr>
          <w:rFonts w:ascii="黑体" w:hAnsi="黑体" w:eastAsia="黑体" w:cs="黑体"/>
          <w:sz w:val="32"/>
          <w:lang w:val="zh-CN"/>
        </w:rPr>
      </w:pPr>
      <w:r>
        <w:rPr>
          <w:rFonts w:ascii="黑体" w:hAnsi="黑体" w:eastAsia="黑体" w:cs="黑体"/>
          <w:sz w:val="32"/>
          <w:lang w:val="zh-CN"/>
        </w:rPr>
        <w:t>第</w:t>
      </w:r>
      <w:r>
        <w:rPr>
          <w:rFonts w:ascii="黑体" w:hAnsi="黑体" w:eastAsia="黑体" w:cs="黑体"/>
          <w:sz w:val="32"/>
        </w:rPr>
        <w:t>五</w:t>
      </w:r>
      <w:r>
        <w:rPr>
          <w:rFonts w:ascii="黑体" w:hAnsi="黑体" w:eastAsia="黑体" w:cs="黑体"/>
          <w:sz w:val="32"/>
          <w:lang w:val="zh-CN"/>
        </w:rPr>
        <w:t>条 职工安置方案</w:t>
      </w:r>
    </w:p>
    <w:p>
      <w:pPr>
        <w:spacing w:line="560" w:lineRule="exact"/>
        <w:ind w:left="1" w:firstLine="640"/>
        <w:rPr>
          <w:rFonts w:ascii="仿宋_GB2312" w:hAnsi="仿宋_GB2312" w:eastAsia="仿宋_GB2312"/>
          <w:sz w:val="32"/>
          <w:lang w:val="zh-CN"/>
        </w:rPr>
      </w:pPr>
      <w:r>
        <w:rPr>
          <w:rFonts w:ascii="仿宋_GB2312" w:hAnsi="仿宋_GB2312" w:eastAsia="仿宋_GB2312"/>
          <w:sz w:val="32"/>
          <w:lang w:val="zh-CN"/>
        </w:rPr>
        <w:t>1、标的企业职工情况：截至基准日</w:t>
      </w:r>
      <w:r>
        <w:rPr>
          <w:rFonts w:ascii="仿宋_GB2312" w:hAnsi="仿宋_GB2312" w:eastAsia="仿宋_GB2312"/>
          <w:sz w:val="32"/>
        </w:rPr>
        <w:t>202</w:t>
      </w:r>
      <w:r>
        <w:rPr>
          <w:rFonts w:hint="eastAsia" w:ascii="仿宋_GB2312" w:hAnsi="仿宋_GB2312" w:eastAsia="仿宋_GB2312"/>
          <w:sz w:val="32"/>
          <w:lang w:val="en-US" w:eastAsia="zh-CN"/>
        </w:rPr>
        <w:t>5</w:t>
      </w:r>
      <w:r>
        <w:rPr>
          <w:rFonts w:ascii="仿宋_GB2312" w:hAnsi="仿宋_GB2312" w:eastAsia="仿宋_GB2312"/>
          <w:sz w:val="32"/>
          <w:lang w:val="zh-CN"/>
        </w:rPr>
        <w:t>年</w:t>
      </w:r>
      <w:r>
        <w:rPr>
          <w:rFonts w:hint="eastAsia" w:ascii="仿宋_GB2312" w:hAnsi="仿宋_GB2312" w:eastAsia="仿宋_GB2312"/>
          <w:sz w:val="32"/>
          <w:lang w:val="en-US" w:eastAsia="zh-CN"/>
        </w:rPr>
        <w:t>9</w:t>
      </w:r>
      <w:r>
        <w:rPr>
          <w:rFonts w:ascii="仿宋_GB2312" w:hAnsi="仿宋_GB2312" w:eastAsia="仿宋_GB2312"/>
          <w:sz w:val="32"/>
          <w:lang w:val="zh-CN"/>
        </w:rPr>
        <w:t>月30日，标的企业在册职工数</w:t>
      </w:r>
      <w:r>
        <w:rPr>
          <w:rFonts w:ascii="仿宋_GB2312" w:hAnsi="仿宋_GB2312" w:eastAsia="仿宋_GB2312"/>
          <w:sz w:val="32"/>
        </w:rPr>
        <w:t>17</w:t>
      </w:r>
      <w:r>
        <w:rPr>
          <w:rFonts w:ascii="仿宋_GB2312" w:hAnsi="仿宋_GB2312" w:eastAsia="仿宋_GB2312"/>
          <w:sz w:val="32"/>
          <w:lang w:val="zh-CN"/>
        </w:rPr>
        <w:t>人。根据职工大会通过的《职工安置方案》，已全部进行安置，其中</w:t>
      </w:r>
      <w:r>
        <w:rPr>
          <w:rFonts w:hint="eastAsia" w:ascii="仿宋_GB2312" w:hAnsi="仿宋_GB2312" w:eastAsia="仿宋_GB2312"/>
          <w:sz w:val="32"/>
          <w:lang w:val="en-US" w:eastAsia="zh-CN"/>
        </w:rPr>
        <w:t>4</w:t>
      </w:r>
      <w:r>
        <w:rPr>
          <w:rFonts w:ascii="仿宋_GB2312" w:hAnsi="仿宋_GB2312" w:eastAsia="仿宋_GB2312"/>
          <w:sz w:val="32"/>
          <w:lang w:val="zh-CN"/>
        </w:rPr>
        <w:t>人继续与标的企业履行劳动合同（</w:t>
      </w:r>
      <w:r>
        <w:rPr>
          <w:rFonts w:ascii="仿宋_GB2312" w:hAnsi="仿宋_GB2312" w:eastAsia="仿宋_GB2312"/>
          <w:sz w:val="32"/>
        </w:rPr>
        <w:t>人员名单后附</w:t>
      </w:r>
      <w:r>
        <w:rPr>
          <w:rFonts w:ascii="仿宋_GB2312" w:hAnsi="仿宋_GB2312" w:eastAsia="仿宋_GB2312"/>
          <w:sz w:val="32"/>
          <w:lang w:val="zh-CN"/>
        </w:rPr>
        <w:t>）。</w:t>
      </w:r>
    </w:p>
    <w:p>
      <w:pPr>
        <w:spacing w:line="560" w:lineRule="exact"/>
        <w:ind w:left="1" w:firstLine="640"/>
        <w:rPr>
          <w:rFonts w:ascii="仿宋_GB2312" w:hAnsi="仿宋_GB2312" w:eastAsia="仿宋_GB2312"/>
          <w:sz w:val="32"/>
          <w:lang w:val="zh-CN"/>
        </w:rPr>
      </w:pPr>
      <w:r>
        <w:rPr>
          <w:rFonts w:ascii="仿宋_GB2312" w:hAnsi="仿宋_GB2312" w:eastAsia="仿宋_GB2312"/>
          <w:sz w:val="32"/>
          <w:lang w:val="zh-CN"/>
        </w:rPr>
        <w:t>2、标的企业职工由受让方依据《改制方案》、《职工安置方案》妥善安置。该《改制方案》、《职工安置方案》已经标的企业职工大会讨论通过。</w:t>
      </w:r>
    </w:p>
    <w:p>
      <w:pPr>
        <w:spacing w:line="560" w:lineRule="exact"/>
        <w:ind w:firstLine="614"/>
        <w:rPr>
          <w:rFonts w:ascii="黑体" w:hAnsi="黑体" w:eastAsia="黑体" w:cs="黑体"/>
          <w:sz w:val="32"/>
          <w:lang w:val="zh-CN"/>
        </w:rPr>
      </w:pPr>
      <w:r>
        <w:rPr>
          <w:rFonts w:ascii="黑体" w:hAnsi="黑体" w:eastAsia="黑体" w:cs="黑体"/>
          <w:sz w:val="32"/>
          <w:lang w:val="zh-CN"/>
        </w:rPr>
        <w:t>第</w:t>
      </w:r>
      <w:r>
        <w:rPr>
          <w:rFonts w:ascii="黑体" w:hAnsi="黑体" w:eastAsia="黑体" w:cs="黑体"/>
          <w:sz w:val="32"/>
        </w:rPr>
        <w:t>六</w:t>
      </w:r>
      <w:r>
        <w:rPr>
          <w:rFonts w:ascii="黑体" w:hAnsi="黑体" w:eastAsia="黑体" w:cs="黑体"/>
          <w:sz w:val="32"/>
          <w:lang w:val="zh-CN"/>
        </w:rPr>
        <w:t>条  债权、债务处理方案</w:t>
      </w:r>
    </w:p>
    <w:p>
      <w:pPr>
        <w:spacing w:line="560" w:lineRule="exact"/>
        <w:ind w:firstLine="612"/>
        <w:rPr>
          <w:rFonts w:ascii="仿宋_GB2312" w:hAnsi="仿宋_GB2312" w:eastAsia="仿宋_GB2312"/>
          <w:sz w:val="32"/>
          <w:lang w:val="zh-CN"/>
        </w:rPr>
      </w:pPr>
      <w:r>
        <w:rPr>
          <w:rFonts w:ascii="仿宋_GB2312" w:hAnsi="仿宋_GB2312" w:eastAsia="仿宋_GB2312"/>
          <w:sz w:val="32"/>
          <w:lang w:val="zh-CN"/>
        </w:rPr>
        <w:t>受让方受让该标的后，标的企业法人资格存续，受让方承诺受让产权后标的企业承继原有的所有债权债务、或有负债、已形成或尚未形成的潜在风险及争议（包括但不限于诉讼），保证履行标的企业已签订的全部合同。本合同签订后因原有债权债务及或有负债、潜在风险等情形产生的一切争议、问题或责任（包括但不限于本合同签订前已形成的事实或行为而受到有关部门的处罚）均由受让方承担，若由此给转让方造成损失，需受让方及标的企业承担全部责任。</w:t>
      </w:r>
    </w:p>
    <w:p>
      <w:pPr>
        <w:spacing w:line="560" w:lineRule="exact"/>
        <w:ind w:firstLine="640"/>
        <w:rPr>
          <w:rFonts w:ascii="黑体" w:hAnsi="黑体" w:eastAsia="黑体" w:cs="黑体"/>
          <w:sz w:val="32"/>
          <w:lang w:val="zh-CN"/>
        </w:rPr>
      </w:pPr>
      <w:r>
        <w:rPr>
          <w:rFonts w:ascii="黑体" w:hAnsi="黑体" w:eastAsia="黑体" w:cs="黑体"/>
          <w:sz w:val="32"/>
          <w:lang w:val="zh-CN"/>
        </w:rPr>
        <w:t>第</w:t>
      </w:r>
      <w:r>
        <w:rPr>
          <w:rFonts w:ascii="黑体" w:hAnsi="黑体" w:eastAsia="黑体" w:cs="黑体"/>
          <w:sz w:val="32"/>
        </w:rPr>
        <w:t>七</w:t>
      </w:r>
      <w:r>
        <w:rPr>
          <w:rFonts w:ascii="黑体" w:hAnsi="黑体" w:eastAsia="黑体" w:cs="黑体"/>
          <w:sz w:val="32"/>
          <w:lang w:val="zh-CN"/>
        </w:rPr>
        <w:t>条 产权交割事项</w:t>
      </w:r>
    </w:p>
    <w:p>
      <w:pPr>
        <w:spacing w:line="560" w:lineRule="exact"/>
        <w:ind w:firstLine="660"/>
        <w:rPr>
          <w:rFonts w:ascii="仿宋_GB2312" w:hAnsi="仿宋_GB2312" w:eastAsia="仿宋_GB2312"/>
          <w:sz w:val="32"/>
          <w:lang w:val="zh-CN"/>
        </w:rPr>
      </w:pPr>
      <w:r>
        <w:rPr>
          <w:rFonts w:ascii="仿宋_GB2312" w:hAnsi="仿宋_GB2312" w:eastAsia="仿宋_GB2312"/>
          <w:sz w:val="32"/>
          <w:lang w:val="zh-CN"/>
        </w:rPr>
        <w:t>1、</w:t>
      </w:r>
      <w:r>
        <w:rPr>
          <w:rFonts w:ascii="仿宋_GB2312" w:hAnsi="仿宋_GB2312" w:eastAsia="仿宋_GB2312"/>
          <w:sz w:val="32"/>
          <w:u w:val="single"/>
        </w:rPr>
        <w:t>受让方</w:t>
      </w:r>
      <w:r>
        <w:rPr>
          <w:rFonts w:ascii="仿宋_GB2312" w:hAnsi="仿宋_GB2312" w:eastAsia="仿宋_GB2312"/>
          <w:sz w:val="32"/>
          <w:u w:val="single"/>
          <w:lang w:val="zh-CN"/>
        </w:rPr>
        <w:t>于本合同项下的产权交易取得产权交易凭证</w:t>
      </w:r>
      <w:r>
        <w:rPr>
          <w:rFonts w:ascii="仿宋_GB2312" w:hAnsi="仿宋_GB2312" w:eastAsia="仿宋_GB2312"/>
          <w:sz w:val="32"/>
          <w:lang w:val="zh-CN"/>
        </w:rPr>
        <w:t>后</w:t>
      </w:r>
      <w:r>
        <w:rPr>
          <w:rFonts w:ascii="仿宋_GB2312" w:hAnsi="仿宋_GB2312" w:eastAsia="仿宋_GB2312"/>
          <w:sz w:val="32"/>
          <w:u w:val="single"/>
          <w:lang w:val="zh-CN"/>
        </w:rPr>
        <w:t xml:space="preserve"> </w:t>
      </w:r>
      <w:r>
        <w:rPr>
          <w:rFonts w:ascii="仿宋_GB2312" w:hAnsi="仿宋_GB2312" w:eastAsia="仿宋_GB2312"/>
          <w:sz w:val="32"/>
          <w:u w:val="single"/>
        </w:rPr>
        <w:t>十</w:t>
      </w:r>
      <w:r>
        <w:rPr>
          <w:rFonts w:ascii="仿宋_GB2312" w:hAnsi="仿宋_GB2312" w:eastAsia="仿宋_GB2312"/>
          <w:sz w:val="32"/>
          <w:lang w:val="zh-CN"/>
        </w:rPr>
        <w:t>个工作日内，到有关部门办理完成产权的变更登记手续，转让方配合。</w:t>
      </w:r>
    </w:p>
    <w:p>
      <w:pPr>
        <w:spacing w:line="560" w:lineRule="exact"/>
        <w:ind w:firstLine="660"/>
        <w:rPr>
          <w:rFonts w:ascii="仿宋_GB2312" w:hAnsi="仿宋_GB2312" w:eastAsia="仿宋_GB2312"/>
          <w:sz w:val="32"/>
        </w:rPr>
      </w:pPr>
      <w:r>
        <w:rPr>
          <w:rFonts w:ascii="仿宋_GB2312" w:hAnsi="仿宋_GB2312" w:eastAsia="仿宋_GB2312"/>
          <w:sz w:val="32"/>
          <w:lang w:val="zh-CN"/>
        </w:rPr>
        <w:t>2、如标的企业中存在使用</w:t>
      </w:r>
      <w:r>
        <w:rPr>
          <w:rFonts w:ascii="仿宋_GB2312" w:hAnsi="仿宋_GB2312" w:eastAsia="仿宋_GB2312"/>
          <w:sz w:val="32"/>
        </w:rPr>
        <w:t>转让方</w:t>
      </w:r>
      <w:r>
        <w:rPr>
          <w:rFonts w:ascii="仿宋_GB2312" w:hAnsi="仿宋_GB2312" w:eastAsia="仿宋_GB2312"/>
          <w:sz w:val="32"/>
          <w:lang w:val="zh-CN" w:eastAsia="zh-Hans"/>
        </w:rPr>
        <w:t>或</w:t>
      </w:r>
      <w:r>
        <w:rPr>
          <w:rFonts w:ascii="仿宋_GB2312" w:hAnsi="仿宋_GB2312" w:eastAsia="仿宋_GB2312"/>
          <w:sz w:val="32"/>
          <w:lang w:val="zh-CN"/>
        </w:rPr>
        <w:t>所属国家出资企业及其</w:t>
      </w:r>
      <w:r>
        <w:rPr>
          <w:rFonts w:ascii="仿宋_GB2312" w:hAnsi="仿宋_GB2312" w:eastAsia="仿宋_GB2312"/>
          <w:sz w:val="32"/>
          <w:lang w:val="zh-CN" w:eastAsia="zh-Hans"/>
        </w:rPr>
        <w:t>各级</w:t>
      </w:r>
      <w:r>
        <w:rPr>
          <w:rFonts w:ascii="仿宋_GB2312" w:hAnsi="仿宋_GB2312" w:eastAsia="仿宋_GB2312"/>
          <w:sz w:val="32"/>
          <w:lang w:val="zh-CN"/>
        </w:rPr>
        <w:t>子企业字号、经营资质和特许经营权</w:t>
      </w:r>
      <w:r>
        <w:rPr>
          <w:rFonts w:ascii="仿宋_GB2312" w:hAnsi="仿宋_GB2312" w:eastAsia="仿宋_GB2312"/>
          <w:sz w:val="32"/>
          <w:lang w:val="zh-CN" w:eastAsia="zh-Hans"/>
        </w:rPr>
        <w:t>等无形资产</w:t>
      </w:r>
      <w:r>
        <w:rPr>
          <w:rFonts w:ascii="仿宋_GB2312" w:hAnsi="仿宋_GB2312" w:eastAsia="仿宋_GB2312"/>
          <w:sz w:val="32"/>
          <w:lang w:val="zh-CN"/>
        </w:rPr>
        <w:t>的，</w:t>
      </w:r>
      <w:r>
        <w:rPr>
          <w:rFonts w:ascii="仿宋_GB2312" w:hAnsi="仿宋_GB2312" w:eastAsia="仿宋_GB2312"/>
          <w:sz w:val="32"/>
        </w:rPr>
        <w:t>受让方</w:t>
      </w:r>
      <w:r>
        <w:rPr>
          <w:rFonts w:ascii="仿宋_GB2312" w:hAnsi="仿宋_GB2312" w:eastAsia="仿宋_GB2312"/>
          <w:sz w:val="32"/>
          <w:lang w:val="zh-CN"/>
        </w:rPr>
        <w:t>应当在获得</w:t>
      </w:r>
      <w:r>
        <w:rPr>
          <w:rFonts w:ascii="仿宋_GB2312" w:hAnsi="仿宋_GB2312" w:eastAsia="仿宋_GB2312"/>
          <w:sz w:val="32"/>
        </w:rPr>
        <w:t>山东产权交易中心</w:t>
      </w:r>
      <w:r>
        <w:rPr>
          <w:rFonts w:ascii="仿宋_GB2312" w:hAnsi="仿宋_GB2312" w:eastAsia="仿宋_GB2312"/>
          <w:sz w:val="32"/>
          <w:lang w:val="zh-CN"/>
        </w:rPr>
        <w:t>出具的产权交易凭证后</w:t>
      </w:r>
      <w:r>
        <w:rPr>
          <w:rFonts w:ascii="仿宋_GB2312" w:hAnsi="仿宋_GB2312" w:eastAsia="仿宋_GB2312"/>
          <w:sz w:val="32"/>
          <w:u w:val="single"/>
        </w:rPr>
        <w:t>十</w:t>
      </w:r>
      <w:r>
        <w:rPr>
          <w:rFonts w:ascii="仿宋_GB2312" w:hAnsi="仿宋_GB2312" w:eastAsia="仿宋_GB2312"/>
          <w:sz w:val="32"/>
          <w:lang w:val="zh-CN"/>
        </w:rPr>
        <w:t>个工作日内，办理</w:t>
      </w:r>
      <w:r>
        <w:rPr>
          <w:rFonts w:ascii="仿宋_GB2312" w:hAnsi="仿宋_GB2312" w:eastAsia="仿宋_GB2312"/>
          <w:sz w:val="32"/>
          <w:lang w:val="zh-CN" w:eastAsia="zh-Hans"/>
        </w:rPr>
        <w:t>名称变更登记并承诺不继续使用上述</w:t>
      </w:r>
      <w:r>
        <w:rPr>
          <w:rFonts w:ascii="仿宋_GB2312" w:hAnsi="仿宋_GB2312" w:eastAsia="仿宋_GB2312"/>
          <w:sz w:val="32"/>
          <w:lang w:val="zh-CN"/>
        </w:rPr>
        <w:t>字号、经营资质和特许经营权</w:t>
      </w:r>
      <w:r>
        <w:rPr>
          <w:rFonts w:ascii="仿宋_GB2312" w:hAnsi="仿宋_GB2312" w:eastAsia="仿宋_GB2312"/>
          <w:sz w:val="32"/>
          <w:lang w:val="zh-CN" w:eastAsia="zh-Hans"/>
        </w:rPr>
        <w:t>等无形资产</w:t>
      </w:r>
      <w:r>
        <w:rPr>
          <w:rFonts w:ascii="仿宋_GB2312" w:hAnsi="仿宋_GB2312" w:eastAsia="仿宋_GB2312"/>
          <w:sz w:val="32"/>
          <w:lang w:val="zh-CN"/>
        </w:rPr>
        <w:t>，不继续以国家出资企业子企业名义开展经营活动。</w:t>
      </w:r>
    </w:p>
    <w:p>
      <w:pPr>
        <w:spacing w:line="560" w:lineRule="exact"/>
        <w:ind w:firstLine="660"/>
        <w:rPr>
          <w:rFonts w:ascii="仿宋_GB2312" w:hAnsi="仿宋_GB2312" w:eastAsia="仿宋_GB2312"/>
          <w:strike/>
          <w:sz w:val="32"/>
        </w:rPr>
      </w:pPr>
      <w:r>
        <w:rPr>
          <w:rFonts w:ascii="仿宋_GB2312" w:hAnsi="仿宋_GB2312" w:eastAsia="仿宋_GB2312"/>
          <w:sz w:val="32"/>
        </w:rPr>
        <w:t>3</w:t>
      </w:r>
      <w:r>
        <w:rPr>
          <w:rFonts w:ascii="仿宋_GB2312" w:hAnsi="仿宋_GB2312" w:eastAsia="仿宋_GB2312"/>
          <w:sz w:val="32"/>
          <w:lang w:val="zh-CN"/>
        </w:rPr>
        <w:t>、受让方在受让标的企业前，已经对标的企业进行了尽职调查，对于转让方披露的资料、对标的企业相关资料、印章印鉴等现状已经做了充分详细的了解，对标的企业存在的潜在风险、瑕疵也已经全面知悉，受让方自愿承诺承担标的企业受让后由此产生的全部责任。转让方应在</w:t>
      </w:r>
      <w:r>
        <w:rPr>
          <w:rFonts w:ascii="仿宋_GB2312" w:hAnsi="仿宋_GB2312" w:eastAsia="仿宋_GB2312"/>
          <w:sz w:val="32"/>
          <w:u w:val="single"/>
        </w:rPr>
        <w:t>出具交易凭证</w:t>
      </w:r>
      <w:r>
        <w:rPr>
          <w:rFonts w:hint="eastAsia" w:ascii="仿宋_GB2312" w:hAnsi="仿宋_GB2312" w:eastAsia="仿宋_GB2312"/>
          <w:sz w:val="32"/>
          <w:u w:val="single"/>
          <w:lang w:val="en-US" w:eastAsia="zh-CN"/>
        </w:rPr>
        <w:t>十</w:t>
      </w:r>
      <w:r>
        <w:rPr>
          <w:rFonts w:ascii="仿宋_GB2312" w:hAnsi="仿宋_GB2312" w:eastAsia="仿宋_GB2312"/>
          <w:sz w:val="32"/>
          <w:u w:val="single"/>
        </w:rPr>
        <w:t>个工作日</w:t>
      </w:r>
      <w:r>
        <w:rPr>
          <w:rFonts w:ascii="仿宋_GB2312" w:hAnsi="仿宋_GB2312" w:eastAsia="仿宋_GB2312"/>
          <w:sz w:val="32"/>
        </w:rPr>
        <w:t>内</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即变更登记手续时</w:t>
      </w:r>
      <w:r>
        <w:rPr>
          <w:rFonts w:hint="eastAsia" w:ascii="仿宋_GB2312" w:hAnsi="仿宋_GB2312" w:eastAsia="仿宋_GB2312"/>
          <w:sz w:val="32"/>
          <w:lang w:eastAsia="zh-CN"/>
        </w:rPr>
        <w:t>）</w:t>
      </w:r>
      <w:r>
        <w:rPr>
          <w:rFonts w:ascii="仿宋_GB2312" w:hAnsi="仿宋_GB2312" w:eastAsia="仿宋_GB2312"/>
          <w:sz w:val="32"/>
          <w:lang w:val="zh-CN"/>
        </w:rPr>
        <w:t>，将本合同所涉及的产权转让标的的资产及清单、权属证书、财务</w:t>
      </w:r>
      <w:r>
        <w:rPr>
          <w:rFonts w:ascii="仿宋_GB2312" w:hAnsi="仿宋_GB2312" w:eastAsia="仿宋_GB2312"/>
          <w:sz w:val="32"/>
        </w:rPr>
        <w:t>报表、档案资料、印章印鉴等以现状移交给受让方，由受让方接收。受让方接收后或经转让方通知后</w:t>
      </w:r>
      <w:r>
        <w:rPr>
          <w:rFonts w:hint="eastAsia" w:ascii="仿宋_GB2312" w:hAnsi="仿宋_GB2312" w:eastAsia="仿宋_GB2312"/>
          <w:sz w:val="32"/>
          <w:lang w:val="en-US" w:eastAsia="zh-CN"/>
        </w:rPr>
        <w:t>三</w:t>
      </w:r>
      <w:r>
        <w:rPr>
          <w:rFonts w:ascii="仿宋_GB2312" w:hAnsi="仿宋_GB2312" w:eastAsia="仿宋_GB2312"/>
          <w:sz w:val="32"/>
        </w:rPr>
        <w:t>日内受让方仍未接收的即视为受让方接收，</w:t>
      </w:r>
      <w:r>
        <w:rPr>
          <w:rFonts w:hint="eastAsia" w:ascii="仿宋_GB2312" w:hAnsi="仿宋_GB2312" w:eastAsia="仿宋_GB2312"/>
          <w:sz w:val="32"/>
        </w:rPr>
        <w:t>受让方接收或视为受让方接收的即视为受让方认同材料完整无误，若受让方接收后或视为接收后再提出标的物瑕疵、资料缺失等等问题，</w:t>
      </w:r>
      <w:r>
        <w:rPr>
          <w:rFonts w:ascii="仿宋_GB2312" w:hAnsi="仿宋_GB2312" w:eastAsia="仿宋_GB2312"/>
          <w:sz w:val="32"/>
        </w:rPr>
        <w:t>转让方不承担责任。</w:t>
      </w:r>
    </w:p>
    <w:p>
      <w:pPr>
        <w:spacing w:line="560" w:lineRule="exact"/>
        <w:ind w:firstLine="660"/>
        <w:rPr>
          <w:rFonts w:ascii="仿宋_GB2312" w:hAnsi="仿宋_GB2312" w:eastAsia="仿宋_GB2312"/>
          <w:color w:val="0000FF"/>
          <w:sz w:val="32"/>
          <w:lang w:val="zh-CN"/>
        </w:rPr>
      </w:pPr>
      <w:r>
        <w:rPr>
          <w:rFonts w:ascii="仿宋_GB2312" w:hAnsi="仿宋_GB2312" w:eastAsia="仿宋_GB2312"/>
          <w:sz w:val="32"/>
        </w:rPr>
        <w:t>4、转让方、受让方按照标的企业现状进行交割，受让方在签署本合同之前，已对标的企业是否存在瑕疵及其实际情况进行了充分地审慎调查。受让方</w:t>
      </w:r>
      <w:r>
        <w:rPr>
          <w:rFonts w:hint="eastAsia" w:ascii="仿宋_GB2312" w:hAnsi="仿宋_GB2312" w:eastAsia="仿宋_GB2312"/>
          <w:sz w:val="32"/>
        </w:rPr>
        <w:t>向产权交易中心报名</w:t>
      </w:r>
      <w:r>
        <w:rPr>
          <w:rFonts w:ascii="仿宋_GB2312" w:hAnsi="仿宋_GB2312" w:eastAsia="仿宋_GB2312"/>
          <w:sz w:val="32"/>
        </w:rPr>
        <w:t>即表明已完全了解，并接受标的物的现状及瑕疵，自愿全面履行交易程序，自行承担</w:t>
      </w:r>
      <w:r>
        <w:rPr>
          <w:rFonts w:hint="eastAsia" w:ascii="仿宋_GB2312" w:hAnsi="仿宋_GB2312" w:eastAsia="仿宋_GB2312"/>
          <w:sz w:val="32"/>
          <w:lang w:val="en-US" w:eastAsia="zh-CN"/>
        </w:rPr>
        <w:t>全部经济责任与</w:t>
      </w:r>
      <w:r>
        <w:rPr>
          <w:rFonts w:ascii="仿宋_GB2312" w:hAnsi="仿宋_GB2312" w:eastAsia="仿宋_GB2312"/>
          <w:sz w:val="32"/>
        </w:rPr>
        <w:t>交易风险，受让方保证受让方及标的企业以及将来的任何股东不得再以标的企业的资产、债务、潜在的风险责任等等存在瑕疵、未披露或存在遗漏事项为由主张任何权利。</w:t>
      </w:r>
    </w:p>
    <w:p>
      <w:pPr>
        <w:spacing w:line="560" w:lineRule="exact"/>
        <w:ind w:firstLine="660"/>
        <w:rPr>
          <w:rFonts w:ascii="仿宋_GB2312" w:hAnsi="仿宋_GB2312" w:eastAsia="仿宋_GB2312"/>
          <w:sz w:val="32"/>
        </w:rPr>
      </w:pPr>
      <w:r>
        <w:rPr>
          <w:rFonts w:ascii="仿宋_GB2312" w:hAnsi="仿宋_GB2312" w:eastAsia="仿宋_GB2312"/>
          <w:sz w:val="32"/>
        </w:rPr>
        <w:t>5</w:t>
      </w:r>
      <w:r>
        <w:rPr>
          <w:rFonts w:ascii="仿宋_GB2312" w:hAnsi="仿宋_GB2312" w:eastAsia="仿宋_GB2312"/>
          <w:sz w:val="32"/>
          <w:lang w:val="zh-CN"/>
        </w:rPr>
        <w:t>、</w:t>
      </w:r>
      <w:r>
        <w:rPr>
          <w:rFonts w:ascii="仿宋_GB2312" w:hAnsi="仿宋_GB2312" w:eastAsia="仿宋_GB2312"/>
          <w:sz w:val="32"/>
        </w:rPr>
        <w:t>转让方在合理范围内为受让方办理变更登记提供便利，变更登记期间产生的一切后果由受让方自行承担，由此对转让方造成损失的，转让方有权向受让方追偿。</w:t>
      </w:r>
    </w:p>
    <w:p>
      <w:pPr>
        <w:spacing w:line="560" w:lineRule="exact"/>
        <w:ind w:firstLine="660"/>
        <w:rPr>
          <w:rFonts w:ascii="仿宋_GB2312" w:hAnsi="仿宋_GB2312" w:eastAsia="仿宋_GB2312"/>
          <w:sz w:val="32"/>
        </w:rPr>
      </w:pPr>
      <w:r>
        <w:rPr>
          <w:rFonts w:ascii="仿宋_GB2312" w:hAnsi="仿宋_GB2312" w:eastAsia="仿宋_GB2312"/>
          <w:sz w:val="32"/>
        </w:rPr>
        <w:t>6、产权交易完成后，标的企业的经营状态、业务等涉及经营的事项完全由受让方承接，一切涉及经营事项造成的后果由受让方自行承担。</w:t>
      </w:r>
    </w:p>
    <w:p>
      <w:pPr>
        <w:spacing w:line="560" w:lineRule="exact"/>
        <w:ind w:firstLine="660"/>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7、</w:t>
      </w:r>
      <w:r>
        <w:rPr>
          <w:rFonts w:hint="eastAsia" w:ascii="仿宋_GB2312" w:hAnsi="仿宋_GB2312" w:eastAsia="仿宋_GB2312"/>
          <w:sz w:val="32"/>
        </w:rPr>
        <w:t>受让方受让标的后，受让方保证</w:t>
      </w:r>
      <w:r>
        <w:rPr>
          <w:rFonts w:hint="eastAsia" w:ascii="仿宋_GB2312" w:hAnsi="仿宋_GB2312" w:eastAsia="仿宋_GB2312"/>
          <w:sz w:val="32"/>
          <w:lang w:val="en-US" w:eastAsia="zh-CN"/>
        </w:rPr>
        <w:t>受让方、</w:t>
      </w:r>
      <w:r>
        <w:rPr>
          <w:rFonts w:hint="eastAsia" w:ascii="仿宋_GB2312" w:hAnsi="仿宋_GB2312" w:eastAsia="仿宋_GB2312"/>
          <w:sz w:val="32"/>
        </w:rPr>
        <w:t>标的企业</w:t>
      </w:r>
      <w:r>
        <w:rPr>
          <w:rFonts w:ascii="仿宋_GB2312" w:hAnsi="仿宋_GB2312" w:eastAsia="仿宋_GB2312"/>
          <w:sz w:val="32"/>
        </w:rPr>
        <w:t>以及将来的任何股东</w:t>
      </w:r>
      <w:r>
        <w:rPr>
          <w:rFonts w:hint="eastAsia" w:ascii="仿宋_GB2312" w:hAnsi="仿宋_GB2312" w:eastAsia="仿宋_GB2312"/>
          <w:sz w:val="32"/>
        </w:rPr>
        <w:t>放弃追究转让方及关联企业的任何责任（包含但不限于标的企业对转让方及关联企业的债权等等），若由此给转让方及关联企业造成损失的，转让方及关联企业有权向受让方追偿。</w:t>
      </w:r>
    </w:p>
    <w:p>
      <w:pPr>
        <w:spacing w:line="560" w:lineRule="exact"/>
        <w:ind w:firstLine="640"/>
        <w:rPr>
          <w:rFonts w:ascii="黑体" w:hAnsi="黑体" w:eastAsia="黑体" w:cs="黑体"/>
          <w:sz w:val="32"/>
          <w:lang w:val="zh-CN"/>
        </w:rPr>
      </w:pPr>
      <w:r>
        <w:rPr>
          <w:rFonts w:ascii="黑体" w:hAnsi="黑体" w:eastAsia="黑体" w:cs="黑体"/>
          <w:sz w:val="32"/>
          <w:lang w:val="zh-CN"/>
        </w:rPr>
        <w:t>第</w:t>
      </w:r>
      <w:r>
        <w:rPr>
          <w:rFonts w:ascii="黑体" w:hAnsi="黑体" w:eastAsia="黑体" w:cs="黑体"/>
          <w:sz w:val="32"/>
        </w:rPr>
        <w:t>八</w:t>
      </w:r>
      <w:r>
        <w:rPr>
          <w:rFonts w:ascii="黑体" w:hAnsi="黑体" w:eastAsia="黑体" w:cs="黑体"/>
          <w:sz w:val="32"/>
          <w:lang w:val="zh-CN"/>
        </w:rPr>
        <w:t xml:space="preserve">条  </w:t>
      </w:r>
      <w:r>
        <w:rPr>
          <w:rFonts w:ascii="黑体" w:hAnsi="黑体" w:eastAsia="黑体" w:cs="黑体"/>
          <w:sz w:val="32"/>
        </w:rPr>
        <w:t>税费及产权交易费用的承担</w:t>
      </w:r>
    </w:p>
    <w:p>
      <w:pPr>
        <w:spacing w:line="560" w:lineRule="exact"/>
        <w:ind w:firstLine="640"/>
        <w:rPr>
          <w:rFonts w:ascii="仿宋_GB2312" w:hAnsi="仿宋_GB2312" w:eastAsia="仿宋_GB2312"/>
          <w:sz w:val="32"/>
          <w:lang w:val="zh-CN"/>
        </w:rPr>
      </w:pPr>
      <w:r>
        <w:rPr>
          <w:rFonts w:ascii="仿宋_GB2312" w:hAnsi="仿宋_GB2312" w:eastAsia="仿宋_GB2312"/>
          <w:sz w:val="32"/>
          <w:lang w:val="zh-CN"/>
        </w:rPr>
        <w:t>1、本产权交易行为涉及的税收按照国家有关法律规定缴纳。</w:t>
      </w:r>
    </w:p>
    <w:p>
      <w:pPr>
        <w:spacing w:line="560" w:lineRule="exact"/>
        <w:ind w:firstLine="640"/>
        <w:rPr>
          <w:rFonts w:ascii="仿宋_GB2312" w:hAnsi="仿宋_GB2312" w:eastAsia="仿宋_GB2312"/>
          <w:kern w:val="0"/>
          <w:sz w:val="32"/>
          <w:lang w:val="zh-CN"/>
        </w:rPr>
      </w:pPr>
      <w:r>
        <w:rPr>
          <w:rFonts w:ascii="仿宋_GB2312" w:hAnsi="仿宋_GB2312" w:eastAsia="仿宋_GB2312"/>
          <w:sz w:val="32"/>
          <w:lang w:val="zh-CN"/>
        </w:rPr>
        <w:t>2、</w:t>
      </w:r>
      <w:r>
        <w:rPr>
          <w:rFonts w:ascii="仿宋_GB2312" w:hAnsi="仿宋_GB2312" w:eastAsia="仿宋_GB2312"/>
          <w:kern w:val="0"/>
          <w:sz w:val="32"/>
          <w:lang w:val="zh-CN"/>
        </w:rPr>
        <w:t>本合同项下产权交易过程中所产生的产权交易费用，依照有关规定由</w:t>
      </w:r>
      <w:r>
        <w:rPr>
          <w:rFonts w:ascii="仿宋_GB2312" w:hAnsi="仿宋_GB2312" w:eastAsia="仿宋_GB2312"/>
          <w:kern w:val="0"/>
          <w:sz w:val="32"/>
        </w:rPr>
        <w:t>交易</w:t>
      </w:r>
      <w:r>
        <w:rPr>
          <w:rFonts w:ascii="仿宋_GB2312" w:hAnsi="仿宋_GB2312" w:eastAsia="仿宋_GB2312"/>
          <w:kern w:val="0"/>
          <w:sz w:val="32"/>
          <w:lang w:val="zh-CN"/>
        </w:rPr>
        <w:t>双方各自承担。</w:t>
      </w:r>
    </w:p>
    <w:p>
      <w:pPr>
        <w:spacing w:line="560" w:lineRule="exact"/>
        <w:ind w:firstLine="640"/>
        <w:rPr>
          <w:rFonts w:ascii="黑体" w:hAnsi="黑体" w:eastAsia="黑体" w:cs="黑体"/>
          <w:sz w:val="32"/>
          <w:lang w:val="zh-CN"/>
        </w:rPr>
      </w:pPr>
      <w:r>
        <w:rPr>
          <w:rFonts w:ascii="黑体" w:hAnsi="黑体" w:eastAsia="黑体" w:cs="黑体"/>
          <w:sz w:val="32"/>
          <w:lang w:val="zh-CN"/>
        </w:rPr>
        <w:t>第</w:t>
      </w:r>
      <w:r>
        <w:rPr>
          <w:rFonts w:ascii="黑体" w:hAnsi="黑体" w:eastAsia="黑体" w:cs="黑体"/>
          <w:sz w:val="32"/>
        </w:rPr>
        <w:t>九</w:t>
      </w:r>
      <w:r>
        <w:rPr>
          <w:rFonts w:ascii="黑体" w:hAnsi="黑体" w:eastAsia="黑体" w:cs="黑体"/>
          <w:sz w:val="32"/>
          <w:lang w:val="zh-CN"/>
        </w:rPr>
        <w:t>条 双方的声明与保证</w:t>
      </w:r>
    </w:p>
    <w:p>
      <w:pPr>
        <w:spacing w:line="560" w:lineRule="exact"/>
        <w:ind w:firstLine="640"/>
        <w:rPr>
          <w:rFonts w:ascii="仿宋_GB2312" w:hAnsi="仿宋_GB2312" w:eastAsia="仿宋_GB2312"/>
          <w:sz w:val="32"/>
          <w:lang w:val="zh-CN"/>
        </w:rPr>
      </w:pPr>
      <w:r>
        <w:rPr>
          <w:rFonts w:ascii="仿宋_GB2312" w:hAnsi="仿宋_GB2312" w:eastAsia="仿宋_GB2312"/>
          <w:sz w:val="32"/>
          <w:lang w:val="zh-CN"/>
        </w:rPr>
        <w:t xml:space="preserve">1、转让方的声明与保证 </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lang w:val="zh-CN"/>
        </w:rPr>
        <w:t>（1）转让方对本合同项下的转让标的拥有处分权；</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lang w:val="zh-CN"/>
        </w:rPr>
        <w:t>（2）转让方提供的各种书面材料均为真实、准确、完整的；</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lang w:val="zh-CN"/>
        </w:rPr>
        <w:t>（3）签订本合同所需的的一切手续均已合法有效取得。</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lang w:val="zh-CN"/>
        </w:rPr>
        <w:t>2、受让方的声明与保证</w:t>
      </w:r>
    </w:p>
    <w:p>
      <w:pPr>
        <w:spacing w:line="560" w:lineRule="exact"/>
        <w:ind w:firstLine="640"/>
        <w:rPr>
          <w:rFonts w:ascii="仿宋_GB2312" w:hAnsi="仿宋_GB2312" w:eastAsia="仿宋_GB2312"/>
          <w:kern w:val="0"/>
          <w:sz w:val="32"/>
        </w:rPr>
      </w:pPr>
      <w:r>
        <w:rPr>
          <w:rFonts w:ascii="仿宋_GB2312" w:hAnsi="仿宋_GB2312" w:eastAsia="仿宋_GB2312"/>
          <w:kern w:val="0"/>
          <w:sz w:val="32"/>
          <w:lang w:val="zh-CN"/>
        </w:rPr>
        <w:t>（1）</w:t>
      </w:r>
      <w:r>
        <w:rPr>
          <w:rFonts w:ascii="仿宋_GB2312" w:hAnsi="仿宋_GB2312" w:eastAsia="仿宋_GB2312"/>
          <w:kern w:val="0"/>
          <w:sz w:val="32"/>
        </w:rPr>
        <w:t>受让方自愿受让标的且意思表示真实；</w:t>
      </w:r>
    </w:p>
    <w:p>
      <w:pPr>
        <w:spacing w:line="560" w:lineRule="exact"/>
        <w:ind w:firstLine="640"/>
        <w:jc w:val="left"/>
        <w:rPr>
          <w:rFonts w:ascii="仿宋_GB2312" w:hAnsi="仿宋_GB2312" w:eastAsia="仿宋_GB2312"/>
          <w:kern w:val="0"/>
          <w:sz w:val="32"/>
          <w:lang w:val="zh-CN"/>
        </w:rPr>
      </w:pPr>
      <w:r>
        <w:rPr>
          <w:rFonts w:ascii="仿宋_GB2312" w:hAnsi="仿宋_GB2312" w:eastAsia="仿宋_GB2312"/>
          <w:kern w:val="0"/>
          <w:sz w:val="32"/>
        </w:rPr>
        <w:t>（2）</w:t>
      </w:r>
      <w:r>
        <w:rPr>
          <w:rFonts w:ascii="仿宋_GB2312" w:hAnsi="仿宋_GB2312" w:eastAsia="仿宋_GB2312"/>
          <w:kern w:val="0"/>
          <w:sz w:val="32"/>
          <w:lang w:val="zh-CN"/>
        </w:rPr>
        <w:t>具有购买该产权的资金支付能力，能够承担并履行产权交易合同约定的责任和义务；</w:t>
      </w:r>
    </w:p>
    <w:p>
      <w:pPr>
        <w:spacing w:line="560" w:lineRule="exact"/>
        <w:ind w:firstLine="640"/>
        <w:jc w:val="left"/>
        <w:rPr>
          <w:rFonts w:ascii="仿宋_GB2312" w:hAnsi="仿宋_GB2312" w:eastAsia="仿宋_GB2312"/>
          <w:kern w:val="0"/>
          <w:sz w:val="32"/>
          <w:lang w:val="zh-CN"/>
        </w:rPr>
      </w:pPr>
      <w:r>
        <w:rPr>
          <w:rFonts w:ascii="仿宋_GB2312" w:hAnsi="仿宋_GB2312" w:eastAsia="仿宋_GB2312"/>
          <w:kern w:val="0"/>
          <w:sz w:val="32"/>
          <w:lang w:val="zh-CN"/>
        </w:rPr>
        <w:t>（</w:t>
      </w:r>
      <w:r>
        <w:rPr>
          <w:rFonts w:ascii="仿宋_GB2312" w:hAnsi="仿宋_GB2312" w:eastAsia="仿宋_GB2312"/>
          <w:kern w:val="0"/>
          <w:sz w:val="32"/>
        </w:rPr>
        <w:t>3</w:t>
      </w:r>
      <w:r>
        <w:rPr>
          <w:rFonts w:ascii="仿宋_GB2312" w:hAnsi="仿宋_GB2312" w:eastAsia="仿宋_GB2312"/>
          <w:kern w:val="0"/>
          <w:sz w:val="32"/>
          <w:lang w:val="zh-CN"/>
        </w:rPr>
        <w:t>）受让方提供的各种书面材料均为真实、准确、完整的；</w:t>
      </w:r>
    </w:p>
    <w:p>
      <w:pPr>
        <w:spacing w:line="560" w:lineRule="exact"/>
        <w:ind w:firstLine="640"/>
        <w:jc w:val="left"/>
        <w:rPr>
          <w:rFonts w:ascii="仿宋_GB2312" w:hAnsi="仿宋_GB2312" w:eastAsia="仿宋_GB2312"/>
          <w:kern w:val="0"/>
          <w:sz w:val="32"/>
        </w:rPr>
      </w:pPr>
      <w:r>
        <w:rPr>
          <w:rFonts w:ascii="仿宋_GB2312" w:hAnsi="仿宋_GB2312" w:eastAsia="仿宋_GB2312"/>
          <w:kern w:val="0"/>
          <w:sz w:val="32"/>
          <w:lang w:val="zh-CN"/>
        </w:rPr>
        <w:t>（</w:t>
      </w:r>
      <w:r>
        <w:rPr>
          <w:rFonts w:hint="eastAsia" w:ascii="仿宋_GB2312" w:hAnsi="仿宋_GB2312" w:eastAsia="仿宋_GB2312"/>
          <w:kern w:val="0"/>
          <w:sz w:val="32"/>
          <w:lang w:val="en-US" w:eastAsia="zh-CN"/>
        </w:rPr>
        <w:t>4</w:t>
      </w:r>
      <w:r>
        <w:rPr>
          <w:rFonts w:ascii="仿宋_GB2312" w:hAnsi="仿宋_GB2312" w:eastAsia="仿宋_GB2312"/>
          <w:kern w:val="0"/>
          <w:sz w:val="32"/>
          <w:lang w:val="zh-CN"/>
        </w:rPr>
        <w:t>）</w:t>
      </w:r>
      <w:r>
        <w:rPr>
          <w:rFonts w:ascii="仿宋_GB2312" w:hAnsi="仿宋_GB2312" w:eastAsia="仿宋_GB2312"/>
          <w:kern w:val="0"/>
          <w:sz w:val="32"/>
        </w:rPr>
        <w:t>产权交易合同签订后，标的企业的涉诉案件由受让方继受处理并承担由此产生的所有责任，因标的企业涉诉案件对转让方造成损失的，转让方有权向受让方追偿。</w:t>
      </w:r>
    </w:p>
    <w:p>
      <w:pPr>
        <w:spacing w:line="560" w:lineRule="exact"/>
        <w:ind w:firstLine="640"/>
        <w:jc w:val="left"/>
        <w:rPr>
          <w:rFonts w:ascii="仿宋_GB2312" w:hAnsi="仿宋_GB2312" w:eastAsia="仿宋_GB2312"/>
          <w:kern w:val="0"/>
          <w:sz w:val="32"/>
          <w:lang w:val="zh-CN"/>
        </w:rPr>
      </w:pPr>
      <w:r>
        <w:rPr>
          <w:rFonts w:ascii="仿宋_GB2312" w:hAnsi="仿宋_GB2312" w:eastAsia="仿宋_GB2312"/>
          <w:kern w:val="0"/>
          <w:sz w:val="32"/>
          <w:lang w:val="zh-CN"/>
        </w:rPr>
        <w:t>（</w:t>
      </w:r>
      <w:r>
        <w:rPr>
          <w:rFonts w:hint="eastAsia" w:ascii="仿宋_GB2312" w:hAnsi="仿宋_GB2312" w:eastAsia="仿宋_GB2312"/>
          <w:kern w:val="0"/>
          <w:sz w:val="32"/>
          <w:lang w:val="en-US" w:eastAsia="zh-CN"/>
        </w:rPr>
        <w:t>5</w:t>
      </w:r>
      <w:r>
        <w:rPr>
          <w:rFonts w:ascii="仿宋_GB2312" w:hAnsi="仿宋_GB2312" w:eastAsia="仿宋_GB2312"/>
          <w:kern w:val="0"/>
          <w:sz w:val="32"/>
          <w:lang w:val="zh-CN"/>
        </w:rPr>
        <w:t>）</w:t>
      </w:r>
      <w:r>
        <w:rPr>
          <w:rFonts w:hint="default" w:ascii="仿宋_GB2312" w:hAnsi="仿宋_GB2312" w:eastAsia="仿宋_GB2312"/>
          <w:kern w:val="0"/>
          <w:sz w:val="32"/>
          <w:lang w:val="zh-CN"/>
        </w:rPr>
        <w:t>标的企业目前使用的ERP业务系统、财务核算系统，自签订产权交易合同</w:t>
      </w:r>
      <w:r>
        <w:rPr>
          <w:rFonts w:ascii="仿宋_GB2312" w:hAnsi="仿宋_GB2312" w:eastAsia="仿宋_GB2312"/>
          <w:kern w:val="0"/>
          <w:sz w:val="32"/>
        </w:rPr>
        <w:t>之日起</w:t>
      </w:r>
      <w:r>
        <w:rPr>
          <w:rFonts w:hint="default" w:ascii="仿宋_GB2312" w:hAnsi="仿宋_GB2312" w:eastAsia="仿宋_GB2312"/>
          <w:kern w:val="0"/>
          <w:sz w:val="32"/>
          <w:lang w:val="zh-CN"/>
        </w:rPr>
        <w:t>不再提供使用</w:t>
      </w:r>
      <w:r>
        <w:rPr>
          <w:rFonts w:ascii="仿宋_GB2312" w:hAnsi="仿宋_GB2312" w:eastAsia="仿宋_GB2312"/>
          <w:kern w:val="0"/>
          <w:sz w:val="32"/>
          <w:lang w:val="zh-CN"/>
        </w:rPr>
        <w:t>，</w:t>
      </w:r>
      <w:r>
        <w:rPr>
          <w:rFonts w:ascii="仿宋_GB2312" w:hAnsi="仿宋_GB2312" w:eastAsia="仿宋_GB2312"/>
          <w:kern w:val="0"/>
          <w:sz w:val="32"/>
        </w:rPr>
        <w:t>受让方未经转让方允许继续使用的，转让方有权要求受让方承担损失</w:t>
      </w:r>
      <w:r>
        <w:rPr>
          <w:rFonts w:hint="default" w:ascii="仿宋_GB2312" w:hAnsi="仿宋_GB2312" w:eastAsia="仿宋_GB2312"/>
          <w:kern w:val="0"/>
          <w:sz w:val="32"/>
          <w:lang w:val="zh-CN"/>
        </w:rPr>
        <w:t>。</w:t>
      </w:r>
    </w:p>
    <w:p>
      <w:pPr>
        <w:adjustRightInd w:val="0"/>
        <w:snapToGrid w:val="0"/>
        <w:spacing w:line="560" w:lineRule="exact"/>
        <w:ind w:firstLine="640" w:firstLineChars="200"/>
        <w:rPr>
          <w:rFonts w:ascii="仿宋_GB2312" w:hAnsi="仿宋_GB2312" w:eastAsia="仿宋_GB2312"/>
          <w:kern w:val="0"/>
          <w:sz w:val="32"/>
          <w:lang w:val="zh-CN"/>
        </w:rPr>
      </w:pPr>
      <w:r>
        <w:rPr>
          <w:rFonts w:ascii="仿宋_GB2312" w:hAnsi="仿宋_GB2312" w:eastAsia="仿宋_GB2312"/>
          <w:kern w:val="0"/>
          <w:sz w:val="32"/>
          <w:lang w:val="zh-CN"/>
        </w:rPr>
        <w:t>（</w:t>
      </w:r>
      <w:r>
        <w:rPr>
          <w:rFonts w:hint="eastAsia" w:ascii="仿宋_GB2312" w:hAnsi="仿宋_GB2312" w:eastAsia="仿宋_GB2312"/>
          <w:kern w:val="0"/>
          <w:sz w:val="32"/>
          <w:lang w:val="en-US" w:eastAsia="zh-CN"/>
        </w:rPr>
        <w:t>6</w:t>
      </w:r>
      <w:r>
        <w:rPr>
          <w:rFonts w:ascii="仿宋_GB2312" w:hAnsi="仿宋_GB2312" w:eastAsia="仿宋_GB2312"/>
          <w:kern w:val="0"/>
          <w:sz w:val="32"/>
          <w:lang w:val="zh-CN"/>
        </w:rPr>
        <w:t>）</w:t>
      </w:r>
      <w:r>
        <w:rPr>
          <w:rFonts w:ascii="仿宋_GB2312" w:hAnsi="宋体" w:eastAsia="仿宋_GB2312"/>
          <w:sz w:val="32"/>
        </w:rPr>
        <w:t>已进行并完成针对本项目交易标的的全面调查了解（包括但不限于查阅由转让方提供的标的相关的档案文件）并认可本项目挂牌公告（以山东产权交易中心网站www.sdcqjy.com项目披露信息为准）及附件的全部内容。受让方自行承担包括但不限于因所获取的表达信息不全面、错误或误解等而产生的相应后果。</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lang w:val="zh-CN"/>
        </w:rPr>
        <w:t>（</w:t>
      </w:r>
      <w:r>
        <w:rPr>
          <w:rFonts w:hint="eastAsia" w:ascii="仿宋_GB2312" w:hAnsi="仿宋_GB2312" w:eastAsia="仿宋_GB2312"/>
          <w:kern w:val="0"/>
          <w:sz w:val="32"/>
          <w:lang w:val="en-US" w:eastAsia="zh-CN"/>
        </w:rPr>
        <w:t>7</w:t>
      </w:r>
      <w:r>
        <w:rPr>
          <w:rFonts w:ascii="仿宋_GB2312" w:hAnsi="仿宋_GB2312" w:eastAsia="仿宋_GB2312"/>
          <w:kern w:val="0"/>
          <w:sz w:val="32"/>
          <w:lang w:val="zh-CN"/>
        </w:rPr>
        <w:t>）签订本合同所需的包括但不限于授权、审批、内部决策等在内的一切手续均已合法有效取得，并不存在任何法律障碍或限制。</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lang w:val="zh-CN"/>
        </w:rPr>
        <w:t>（</w:t>
      </w:r>
      <w:r>
        <w:rPr>
          <w:rFonts w:hint="eastAsia" w:ascii="仿宋_GB2312" w:hAnsi="仿宋_GB2312" w:eastAsia="仿宋_GB2312"/>
          <w:kern w:val="0"/>
          <w:sz w:val="32"/>
          <w:lang w:val="en-US" w:eastAsia="zh-CN"/>
        </w:rPr>
        <w:t>8</w:t>
      </w:r>
      <w:r>
        <w:rPr>
          <w:rFonts w:ascii="仿宋_GB2312" w:hAnsi="仿宋_GB2312" w:eastAsia="仿宋_GB2312"/>
          <w:kern w:val="0"/>
          <w:sz w:val="32"/>
          <w:lang w:val="zh-CN"/>
        </w:rPr>
        <w:t>）已经全面了解并知悉标的企业之前的销售政策及业务人员业务模式，并自愿承担由此产生的全部责任。</w:t>
      </w:r>
    </w:p>
    <w:p>
      <w:pPr>
        <w:spacing w:line="560" w:lineRule="exact"/>
        <w:ind w:firstLine="640"/>
        <w:rPr>
          <w:rFonts w:ascii="黑体" w:hAnsi="黑体" w:eastAsia="黑体" w:cs="黑体"/>
          <w:kern w:val="0"/>
          <w:sz w:val="32"/>
          <w:lang w:val="zh-CN"/>
        </w:rPr>
      </w:pPr>
      <w:r>
        <w:rPr>
          <w:rFonts w:ascii="黑体" w:hAnsi="黑体" w:eastAsia="黑体" w:cs="黑体"/>
          <w:kern w:val="0"/>
          <w:sz w:val="32"/>
          <w:lang w:val="zh-CN"/>
        </w:rPr>
        <w:t>第十条  违约责任</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lang w:val="zh-CN"/>
        </w:rPr>
        <w:t>1、任何一方发生违约行为，都必须承担违约责任，给对方造成损失的，还应承担赔偿责任。</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lang w:val="zh-CN"/>
        </w:rPr>
        <w:t>2、受让方如未能按合同约定支付产权转让价款，每逾期</w:t>
      </w:r>
      <w:r>
        <w:rPr>
          <w:rFonts w:hint="eastAsia" w:ascii="仿宋_GB2312" w:hAnsi="仿宋_GB2312" w:eastAsia="仿宋_GB2312"/>
          <w:kern w:val="0"/>
          <w:sz w:val="32"/>
          <w:lang w:val="en-US" w:eastAsia="zh-CN"/>
        </w:rPr>
        <w:t>一</w:t>
      </w:r>
      <w:r>
        <w:rPr>
          <w:rFonts w:ascii="仿宋_GB2312" w:hAnsi="仿宋_GB2312" w:eastAsia="仿宋_GB2312"/>
          <w:kern w:val="0"/>
          <w:sz w:val="32"/>
          <w:lang w:val="zh-CN"/>
        </w:rPr>
        <w:t>天，应按全部转让价款的</w:t>
      </w:r>
      <w:r>
        <w:rPr>
          <w:rFonts w:ascii="仿宋_GB2312" w:hAnsi="仿宋_GB2312" w:eastAsia="仿宋_GB2312"/>
          <w:kern w:val="0"/>
          <w:sz w:val="32"/>
          <w:u w:val="single"/>
        </w:rPr>
        <w:t xml:space="preserve"> 万分之五 </w:t>
      </w:r>
      <w:r>
        <w:rPr>
          <w:rFonts w:ascii="仿宋_GB2312" w:hAnsi="仿宋_GB2312" w:eastAsia="仿宋_GB2312"/>
          <w:kern w:val="0"/>
          <w:sz w:val="32"/>
          <w:lang w:val="zh-CN"/>
        </w:rPr>
        <w:t>，向</w:t>
      </w:r>
      <w:r>
        <w:rPr>
          <w:rFonts w:ascii="仿宋_GB2312" w:hAnsi="仿宋_GB2312" w:eastAsia="仿宋_GB2312"/>
          <w:kern w:val="0"/>
          <w:sz w:val="32"/>
        </w:rPr>
        <w:t>转让</w:t>
      </w:r>
      <w:r>
        <w:rPr>
          <w:rFonts w:ascii="仿宋_GB2312" w:hAnsi="仿宋_GB2312" w:eastAsia="仿宋_GB2312"/>
          <w:kern w:val="0"/>
          <w:sz w:val="32"/>
          <w:lang w:val="zh-CN"/>
        </w:rPr>
        <w:t>方支付违约金。</w:t>
      </w:r>
    </w:p>
    <w:p>
      <w:pPr>
        <w:adjustRightInd w:val="0"/>
        <w:snapToGrid w:val="0"/>
        <w:spacing w:line="560" w:lineRule="exact"/>
        <w:ind w:firstLine="585"/>
        <w:rPr>
          <w:rFonts w:ascii="仿宋_GB2312" w:hAnsi="仿宋_GB2312" w:eastAsia="仿宋_GB2312"/>
          <w:kern w:val="0"/>
          <w:sz w:val="32"/>
          <w:lang w:val="zh-CN"/>
        </w:rPr>
      </w:pPr>
      <w:r>
        <w:rPr>
          <w:rFonts w:ascii="仿宋_GB2312" w:hAnsi="仿宋_GB2312" w:eastAsia="仿宋_GB2312"/>
          <w:kern w:val="0"/>
          <w:sz w:val="32"/>
          <w:lang w:val="zh-CN"/>
        </w:rPr>
        <w:t>受让方未按本合同约定支付产权转让价款的，逾期付款超过</w:t>
      </w:r>
      <w:r>
        <w:rPr>
          <w:rFonts w:ascii="仿宋_GB2312" w:hAnsi="仿宋_GB2312" w:eastAsia="仿宋_GB2312"/>
          <w:kern w:val="0"/>
          <w:sz w:val="32"/>
          <w:u w:val="single"/>
        </w:rPr>
        <w:t>五</w:t>
      </w:r>
      <w:r>
        <w:rPr>
          <w:rFonts w:ascii="仿宋_GB2312" w:hAnsi="仿宋_GB2312" w:eastAsia="仿宋_GB2312"/>
          <w:kern w:val="0"/>
          <w:sz w:val="32"/>
          <w:lang w:val="zh-CN"/>
        </w:rPr>
        <w:t>日，转让方有权单方解除本合同，</w:t>
      </w:r>
      <w:r>
        <w:rPr>
          <w:rFonts w:ascii="仿宋_GB2312" w:hAnsi="仿宋_GB2312" w:eastAsia="仿宋_GB2312"/>
          <w:kern w:val="0"/>
          <w:sz w:val="32"/>
        </w:rPr>
        <w:t>并</w:t>
      </w:r>
      <w:r>
        <w:rPr>
          <w:rFonts w:ascii="仿宋_GB2312" w:hAnsi="仿宋_GB2312" w:eastAsia="仿宋_GB2312"/>
          <w:kern w:val="0"/>
          <w:sz w:val="32"/>
          <w:lang w:val="zh-CN"/>
        </w:rPr>
        <w:t>要求受让方按照全部转让价款的</w:t>
      </w:r>
      <w:r>
        <w:rPr>
          <w:rFonts w:ascii="仿宋_GB2312" w:hAnsi="仿宋_GB2312" w:eastAsia="仿宋_GB2312"/>
          <w:kern w:val="0"/>
          <w:sz w:val="32"/>
          <w:u w:val="single"/>
        </w:rPr>
        <w:t xml:space="preserve"> 30</w:t>
      </w:r>
      <w:r>
        <w:rPr>
          <w:rFonts w:ascii="仿宋_GB2312" w:hAnsi="仿宋_GB2312" w:eastAsia="仿宋_GB2312"/>
          <w:kern w:val="0"/>
          <w:sz w:val="32"/>
          <w:u w:val="single"/>
          <w:lang w:val="zh-CN"/>
        </w:rPr>
        <w:t>%</w:t>
      </w:r>
      <w:r>
        <w:rPr>
          <w:rFonts w:ascii="仿宋_GB2312" w:hAnsi="仿宋_GB2312" w:eastAsia="仿宋_GB2312"/>
          <w:kern w:val="0"/>
          <w:sz w:val="32"/>
          <w:u w:val="single"/>
        </w:rPr>
        <w:t xml:space="preserve"> </w:t>
      </w:r>
      <w:r>
        <w:rPr>
          <w:rFonts w:ascii="仿宋_GB2312" w:hAnsi="仿宋_GB2312" w:eastAsia="仿宋_GB2312"/>
          <w:kern w:val="0"/>
          <w:sz w:val="32"/>
          <w:lang w:val="zh-CN"/>
        </w:rPr>
        <w:t>承担违约责任</w:t>
      </w:r>
      <w:r>
        <w:rPr>
          <w:rFonts w:hint="eastAsia" w:ascii="仿宋_GB2312" w:hAnsi="仿宋_GB2312" w:eastAsia="仿宋_GB2312"/>
          <w:kern w:val="0"/>
          <w:sz w:val="32"/>
          <w:lang w:val="zh-CN"/>
        </w:rPr>
        <w:t>，</w:t>
      </w:r>
      <w:r>
        <w:rPr>
          <w:rFonts w:hint="eastAsia" w:ascii="仿宋_GB2312" w:hAnsi="仿宋_GB2312" w:eastAsia="仿宋_GB2312"/>
          <w:kern w:val="0"/>
          <w:sz w:val="32"/>
          <w:lang w:val="en-US" w:eastAsia="zh-CN"/>
        </w:rPr>
        <w:t>并赔偿由此给转让方造成的损失</w:t>
      </w:r>
      <w:r>
        <w:rPr>
          <w:rFonts w:ascii="仿宋_GB2312" w:hAnsi="仿宋_GB2312" w:eastAsia="仿宋_GB2312"/>
          <w:kern w:val="0"/>
          <w:sz w:val="32"/>
          <w:lang w:val="zh-CN"/>
        </w:rPr>
        <w:t>。</w:t>
      </w:r>
      <w:r>
        <w:rPr>
          <w:rFonts w:ascii="仿宋_GB2312" w:hAnsi="仿宋_GB2312" w:eastAsia="仿宋_GB2312"/>
          <w:kern w:val="0"/>
          <w:sz w:val="32"/>
        </w:rPr>
        <w:t>转让方解除合同后，</w:t>
      </w:r>
      <w:r>
        <w:rPr>
          <w:rFonts w:hint="eastAsia" w:ascii="仿宋_GB2312" w:hAnsi="仿宋_GB2312" w:eastAsia="仿宋_GB2312"/>
          <w:kern w:val="0"/>
          <w:sz w:val="32"/>
          <w:lang w:val="en-US" w:eastAsia="zh-CN"/>
        </w:rPr>
        <w:t>转让方有权就山东产权交易中心按照转让方要求为担保受让方履行义务而设置的保证金账户内受让方已缴纳的保证金主张优先受偿权</w:t>
      </w:r>
      <w:r>
        <w:rPr>
          <w:rFonts w:ascii="仿宋_GB2312" w:hAnsi="宋体" w:eastAsia="仿宋_GB2312" w:cs="宋体"/>
          <w:kern w:val="0"/>
          <w:sz w:val="32"/>
          <w:szCs w:val="32"/>
          <w:lang w:val="zh-CN" w:bidi="zh-CN"/>
        </w:rPr>
        <w:t>。</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lang w:val="zh-CN"/>
        </w:rPr>
        <w:t>3、转让方未按期交割产权转让标的，经催告后，转让方仍未履行上述交割产权义务的，受让方有权单方解除本合同，并要求转让方返还受让方已经支付的转让款。</w:t>
      </w:r>
    </w:p>
    <w:p>
      <w:pPr>
        <w:spacing w:line="560" w:lineRule="exact"/>
        <w:ind w:firstLine="640"/>
        <w:rPr>
          <w:rFonts w:ascii="仿宋_GB2312" w:hAnsi="仿宋_GB2312" w:eastAsia="仿宋_GB2312"/>
          <w:kern w:val="0"/>
          <w:sz w:val="32"/>
        </w:rPr>
      </w:pPr>
      <w:r>
        <w:rPr>
          <w:rFonts w:ascii="仿宋_GB2312" w:hAnsi="仿宋_GB2312" w:eastAsia="仿宋_GB2312"/>
          <w:kern w:val="0"/>
          <w:sz w:val="32"/>
        </w:rPr>
        <w:t>4、受让方违反本合同第九条第2款约定义务的，转让方除有权要求受让方按照全部转让价款的</w:t>
      </w:r>
      <w:r>
        <w:rPr>
          <w:rFonts w:ascii="仿宋_GB2312" w:hAnsi="仿宋_GB2312" w:eastAsia="仿宋_GB2312"/>
          <w:kern w:val="0"/>
          <w:sz w:val="32"/>
          <w:u w:val="single"/>
        </w:rPr>
        <w:t xml:space="preserve"> 30% </w:t>
      </w:r>
      <w:r>
        <w:rPr>
          <w:rFonts w:ascii="仿宋_GB2312" w:hAnsi="仿宋_GB2312" w:eastAsia="仿宋_GB2312"/>
          <w:kern w:val="0"/>
          <w:sz w:val="32"/>
        </w:rPr>
        <w:t>承担违约责任外，还有权要求受让方由此给转让方造成的全部损失。</w:t>
      </w:r>
    </w:p>
    <w:p>
      <w:pPr>
        <w:spacing w:line="560" w:lineRule="exact"/>
        <w:ind w:firstLine="640"/>
        <w:rPr>
          <w:rFonts w:ascii="仿宋_GB2312" w:hAnsi="仿宋_GB2312" w:eastAsia="仿宋_GB2312"/>
          <w:kern w:val="0"/>
          <w:sz w:val="32"/>
        </w:rPr>
      </w:pPr>
      <w:r>
        <w:rPr>
          <w:rFonts w:ascii="仿宋_GB2312" w:hAnsi="仿宋_GB2312" w:eastAsia="仿宋_GB2312"/>
          <w:kern w:val="0"/>
          <w:sz w:val="32"/>
        </w:rPr>
        <w:t>5、受让方未按照本合同第七条第1款、第2款约定的时间内与转让方办理相关手续的，转让方有权单方面无条件解除合同，并要求受让方按照全部转让价款的</w:t>
      </w:r>
      <w:r>
        <w:rPr>
          <w:rFonts w:ascii="仿宋_GB2312" w:hAnsi="仿宋_GB2312" w:eastAsia="仿宋_GB2312"/>
          <w:kern w:val="0"/>
          <w:sz w:val="32"/>
          <w:u w:val="single"/>
        </w:rPr>
        <w:t xml:space="preserve"> 30% </w:t>
      </w:r>
      <w:r>
        <w:rPr>
          <w:rFonts w:ascii="仿宋_GB2312" w:hAnsi="仿宋_GB2312" w:eastAsia="仿宋_GB2312"/>
          <w:kern w:val="0"/>
          <w:sz w:val="32"/>
        </w:rPr>
        <w:t>承担违约责任</w:t>
      </w:r>
      <w:r>
        <w:rPr>
          <w:rFonts w:hint="eastAsia" w:ascii="仿宋_GB2312" w:hAnsi="仿宋_GB2312" w:eastAsia="仿宋_GB2312"/>
          <w:kern w:val="0"/>
          <w:sz w:val="32"/>
          <w:lang w:eastAsia="zh-CN"/>
        </w:rPr>
        <w:t>，</w:t>
      </w:r>
      <w:r>
        <w:rPr>
          <w:rFonts w:hint="eastAsia" w:ascii="仿宋_GB2312" w:hAnsi="仿宋_GB2312" w:eastAsia="仿宋_GB2312"/>
          <w:kern w:val="0"/>
          <w:sz w:val="32"/>
        </w:rPr>
        <w:t>并赔偿由此给转让方造成的损失</w:t>
      </w:r>
      <w:r>
        <w:rPr>
          <w:rFonts w:ascii="仿宋_GB2312" w:hAnsi="仿宋_GB2312" w:eastAsia="仿宋_GB2312"/>
          <w:kern w:val="0"/>
          <w:sz w:val="32"/>
        </w:rPr>
        <w:t>。转让方解除合同后，</w:t>
      </w:r>
      <w:r>
        <w:rPr>
          <w:rFonts w:hint="eastAsia" w:ascii="仿宋_GB2312" w:hAnsi="仿宋_GB2312" w:eastAsia="仿宋_GB2312"/>
          <w:kern w:val="0"/>
          <w:sz w:val="32"/>
        </w:rPr>
        <w:t>转让方有权就山东产权交易中心按照转让方要求为担保受让方履行义务而设置的保证金账户内受让方已缴纳的保证金主张优先</w:t>
      </w:r>
      <w:r>
        <w:rPr>
          <w:rFonts w:hint="eastAsia" w:ascii="仿宋_GB2312" w:hAnsi="仿宋_GB2312" w:eastAsia="仿宋_GB2312"/>
          <w:kern w:val="0"/>
          <w:sz w:val="32"/>
          <w:lang w:val="en-US" w:eastAsia="zh-CN"/>
        </w:rPr>
        <w:t>受偿</w:t>
      </w:r>
      <w:r>
        <w:rPr>
          <w:rFonts w:hint="eastAsia" w:ascii="仿宋_GB2312" w:hAnsi="仿宋_GB2312" w:eastAsia="仿宋_GB2312"/>
          <w:kern w:val="0"/>
          <w:sz w:val="32"/>
        </w:rPr>
        <w:t>权</w:t>
      </w:r>
      <w:r>
        <w:rPr>
          <w:rFonts w:ascii="仿宋_GB2312" w:hAnsi="仿宋_GB2312" w:eastAsia="仿宋_GB2312"/>
          <w:kern w:val="0"/>
          <w:sz w:val="32"/>
        </w:rPr>
        <w:t>。</w:t>
      </w:r>
    </w:p>
    <w:p>
      <w:pPr>
        <w:spacing w:line="520" w:lineRule="exact"/>
        <w:ind w:firstLine="716" w:firstLineChars="224"/>
        <w:rPr>
          <w:rFonts w:ascii="黑体" w:hAnsi="黑体" w:eastAsia="黑体" w:cs="黑体"/>
          <w:kern w:val="0"/>
          <w:sz w:val="32"/>
          <w:lang w:val="zh-CN"/>
        </w:rPr>
      </w:pPr>
      <w:r>
        <w:rPr>
          <w:rFonts w:ascii="黑体" w:hAnsi="黑体" w:eastAsia="黑体" w:cs="黑体"/>
          <w:kern w:val="0"/>
          <w:sz w:val="32"/>
          <w:lang w:val="zh-CN"/>
        </w:rPr>
        <w:t>第十</w:t>
      </w:r>
      <w:r>
        <w:rPr>
          <w:rFonts w:ascii="黑体" w:hAnsi="黑体" w:eastAsia="黑体" w:cs="黑体"/>
          <w:kern w:val="0"/>
          <w:sz w:val="32"/>
        </w:rPr>
        <w:t>一</w:t>
      </w:r>
      <w:r>
        <w:rPr>
          <w:rFonts w:ascii="黑体" w:hAnsi="黑体" w:eastAsia="黑体" w:cs="黑体"/>
          <w:kern w:val="0"/>
          <w:sz w:val="32"/>
          <w:lang w:val="zh-CN"/>
        </w:rPr>
        <w:t>条  合同的变更和</w:t>
      </w:r>
      <w:r>
        <w:rPr>
          <w:rFonts w:ascii="黑体" w:hAnsi="黑体" w:eastAsia="黑体" w:cs="黑体"/>
          <w:kern w:val="0"/>
          <w:sz w:val="32"/>
        </w:rPr>
        <w:t>约定</w:t>
      </w:r>
      <w:r>
        <w:rPr>
          <w:rFonts w:ascii="黑体" w:hAnsi="黑体" w:eastAsia="黑体" w:cs="黑体"/>
          <w:kern w:val="0"/>
          <w:sz w:val="32"/>
          <w:lang w:val="zh-CN"/>
        </w:rPr>
        <w:t>解除</w:t>
      </w:r>
    </w:p>
    <w:p>
      <w:pPr>
        <w:spacing w:line="520" w:lineRule="exact"/>
        <w:ind w:firstLine="716" w:firstLineChars="224"/>
        <w:rPr>
          <w:rFonts w:ascii="仿宋_GB2312" w:hAnsi="仿宋_GB2312" w:eastAsia="仿宋_GB2312"/>
          <w:kern w:val="0"/>
          <w:sz w:val="32"/>
          <w:lang w:val="zh-CN"/>
        </w:rPr>
      </w:pPr>
      <w:r>
        <w:rPr>
          <w:rFonts w:ascii="仿宋_GB2312" w:hAnsi="仿宋_GB2312" w:eastAsia="仿宋_GB2312"/>
          <w:kern w:val="0"/>
          <w:sz w:val="32"/>
          <w:lang w:val="zh-CN"/>
        </w:rPr>
        <w:t>1、当事人双方协商一致，可以变更或解除本合同。</w:t>
      </w:r>
    </w:p>
    <w:p>
      <w:pPr>
        <w:spacing w:line="520" w:lineRule="exact"/>
        <w:ind w:firstLine="716" w:firstLineChars="224"/>
        <w:rPr>
          <w:rFonts w:ascii="仿宋_GB2312" w:hAnsi="仿宋_GB2312" w:eastAsia="仿宋_GB2312"/>
          <w:kern w:val="0"/>
          <w:sz w:val="32"/>
          <w:lang w:val="zh-CN"/>
        </w:rPr>
      </w:pPr>
      <w:r>
        <w:rPr>
          <w:rFonts w:ascii="仿宋_GB2312" w:hAnsi="仿宋_GB2312" w:eastAsia="仿宋_GB2312"/>
          <w:kern w:val="0"/>
          <w:sz w:val="32"/>
        </w:rPr>
        <w:t>2</w:t>
      </w:r>
      <w:r>
        <w:rPr>
          <w:rFonts w:ascii="仿宋_GB2312" w:hAnsi="仿宋_GB2312" w:eastAsia="仿宋_GB2312"/>
          <w:kern w:val="0"/>
          <w:sz w:val="32"/>
          <w:lang w:val="zh-CN"/>
        </w:rPr>
        <w:t>、对本合同的任何变更或解除，</w:t>
      </w:r>
      <w:r>
        <w:rPr>
          <w:rFonts w:ascii="仿宋_GB2312" w:hAnsi="仿宋_GB2312" w:eastAsia="仿宋_GB2312"/>
          <w:kern w:val="0"/>
          <w:sz w:val="32"/>
        </w:rPr>
        <w:t>均应采用书面形式，</w:t>
      </w:r>
      <w:r>
        <w:rPr>
          <w:rFonts w:ascii="仿宋_GB2312" w:hAnsi="仿宋_GB2312" w:eastAsia="仿宋_GB2312"/>
          <w:kern w:val="0"/>
          <w:sz w:val="32"/>
          <w:lang w:val="zh-CN"/>
        </w:rPr>
        <w:t>双方应另行签订变更或解除合同。</w:t>
      </w:r>
    </w:p>
    <w:p>
      <w:pPr>
        <w:spacing w:line="560" w:lineRule="exact"/>
        <w:ind w:firstLine="640"/>
        <w:rPr>
          <w:rFonts w:ascii="黑体" w:hAnsi="黑体" w:eastAsia="黑体" w:cs="黑体"/>
          <w:kern w:val="0"/>
          <w:sz w:val="32"/>
        </w:rPr>
      </w:pPr>
      <w:r>
        <w:rPr>
          <w:rFonts w:ascii="黑体" w:hAnsi="黑体" w:eastAsia="黑体" w:cs="黑体"/>
          <w:kern w:val="0"/>
          <w:sz w:val="32"/>
          <w:lang w:val="zh-CN"/>
        </w:rPr>
        <w:t>第十</w:t>
      </w:r>
      <w:r>
        <w:rPr>
          <w:rFonts w:ascii="黑体" w:hAnsi="黑体" w:eastAsia="黑体" w:cs="黑体"/>
          <w:kern w:val="0"/>
          <w:sz w:val="32"/>
        </w:rPr>
        <w:t>二</w:t>
      </w:r>
      <w:r>
        <w:rPr>
          <w:rFonts w:ascii="黑体" w:hAnsi="黑体" w:eastAsia="黑体" w:cs="黑体"/>
          <w:kern w:val="0"/>
          <w:sz w:val="32"/>
          <w:lang w:val="zh-CN"/>
        </w:rPr>
        <w:t xml:space="preserve">条  </w:t>
      </w:r>
      <w:r>
        <w:rPr>
          <w:rFonts w:ascii="黑体" w:hAnsi="黑体" w:eastAsia="黑体" w:cs="黑体"/>
          <w:kern w:val="0"/>
          <w:sz w:val="32"/>
        </w:rPr>
        <w:t>不可抗力</w:t>
      </w:r>
    </w:p>
    <w:p>
      <w:pPr>
        <w:spacing w:line="520" w:lineRule="exact"/>
        <w:ind w:firstLine="716" w:firstLineChars="224"/>
        <w:rPr>
          <w:rFonts w:ascii="仿宋_GB2312" w:hAnsi="仿宋_GB2312" w:eastAsia="仿宋_GB2312"/>
          <w:kern w:val="0"/>
          <w:sz w:val="32"/>
          <w:lang w:val="zh-CN"/>
        </w:rPr>
      </w:pPr>
      <w:r>
        <w:rPr>
          <w:rFonts w:ascii="仿宋_GB2312" w:hAnsi="仿宋_GB2312" w:eastAsia="仿宋_GB2312"/>
          <w:kern w:val="0"/>
          <w:sz w:val="32"/>
          <w:lang w:val="zh-CN"/>
        </w:rPr>
        <w:t>由于不可抗力(包括地震、台风、水灾、火灾、战争、政策)的影响，致使本合同不能履行或不能完全履行时，遇有上述不可抗力的一方，应立即将该情况以书面形式通知对方，并应在</w:t>
      </w:r>
      <w:r>
        <w:rPr>
          <w:rFonts w:ascii="仿宋_GB2312" w:hAnsi="仿宋_GB2312" w:eastAsia="仿宋_GB2312"/>
          <w:kern w:val="0"/>
          <w:sz w:val="32"/>
          <w:u w:val="single"/>
        </w:rPr>
        <w:t xml:space="preserve"> 七 </w:t>
      </w:r>
      <w:r>
        <w:rPr>
          <w:rFonts w:ascii="仿宋_GB2312" w:hAnsi="仿宋_GB2312" w:eastAsia="仿宋_GB2312"/>
          <w:kern w:val="0"/>
          <w:sz w:val="32"/>
          <w:lang w:val="zh-CN"/>
        </w:rPr>
        <w:t>天内提供该不可抗力详情及合同不能履行或者部分不能履行，或者需要延期履行的理由的有效证明。按照不可抗力对履行合同的影响程度，由各方协商决定是否解除合同，或者部分免除履行合同的责任，或者延期履行合同。</w:t>
      </w:r>
    </w:p>
    <w:p>
      <w:pPr>
        <w:spacing w:line="560" w:lineRule="exact"/>
        <w:ind w:firstLine="640"/>
        <w:rPr>
          <w:rFonts w:ascii="黑体" w:hAnsi="黑体" w:eastAsia="黑体" w:cs="黑体"/>
          <w:kern w:val="0"/>
          <w:sz w:val="32"/>
          <w:lang w:val="zh-CN"/>
        </w:rPr>
      </w:pPr>
      <w:r>
        <w:rPr>
          <w:rFonts w:ascii="黑体" w:hAnsi="黑体" w:eastAsia="黑体" w:cs="黑体"/>
          <w:kern w:val="0"/>
          <w:sz w:val="32"/>
          <w:lang w:val="zh-CN"/>
        </w:rPr>
        <w:t>第十三条</w:t>
      </w:r>
      <w:r>
        <w:rPr>
          <w:rFonts w:ascii="黑体" w:hAnsi="黑体" w:eastAsia="黑体" w:cs="黑体"/>
          <w:kern w:val="0"/>
          <w:sz w:val="32"/>
        </w:rPr>
        <w:t xml:space="preserve"> </w:t>
      </w:r>
      <w:r>
        <w:rPr>
          <w:rFonts w:ascii="黑体" w:hAnsi="黑体" w:eastAsia="黑体" w:cs="黑体"/>
          <w:kern w:val="0"/>
          <w:sz w:val="32"/>
          <w:lang w:val="zh-CN"/>
        </w:rPr>
        <w:t xml:space="preserve"> 送达</w:t>
      </w:r>
    </w:p>
    <w:p>
      <w:pPr>
        <w:spacing w:line="520" w:lineRule="exact"/>
        <w:ind w:firstLine="716" w:firstLineChars="224"/>
        <w:rPr>
          <w:rFonts w:ascii="仿宋_GB2312" w:hAnsi="仿宋_GB2312" w:eastAsia="仿宋_GB2312"/>
          <w:kern w:val="0"/>
          <w:sz w:val="32"/>
          <w:lang w:val="zh-CN"/>
        </w:rPr>
      </w:pPr>
      <w:r>
        <w:rPr>
          <w:rFonts w:ascii="仿宋_GB2312" w:hAnsi="仿宋_GB2312" w:eastAsia="仿宋_GB2312"/>
          <w:kern w:val="0"/>
          <w:sz w:val="32"/>
          <w:lang w:val="zh-CN"/>
        </w:rPr>
        <w:t>本合同所述的一方给另一方的书面通知，包括但不限于所有在此提及的提议、文本或通知，一般应在转让方指定地点当面交接，并办理签收手续；也可通过邮政特快专递（EMS）送达给另一方。如以邮政特快专递送达的，则以邮寄方持有的邮寄凭证上加盖的邮戳日起第三日为收悉之日。</w:t>
      </w:r>
    </w:p>
    <w:p>
      <w:pPr>
        <w:spacing w:line="520" w:lineRule="exact"/>
        <w:ind w:firstLine="716" w:firstLineChars="224"/>
        <w:rPr>
          <w:rFonts w:ascii="仿宋_GB2312" w:hAnsi="仿宋_GB2312" w:eastAsia="仿宋_GB2312"/>
          <w:kern w:val="0"/>
          <w:sz w:val="32"/>
          <w:lang w:val="zh-CN"/>
        </w:rPr>
      </w:pPr>
      <w:r>
        <w:rPr>
          <w:rFonts w:ascii="仿宋_GB2312" w:hAnsi="仿宋_GB2312" w:eastAsia="仿宋_GB2312"/>
          <w:kern w:val="0"/>
          <w:sz w:val="32"/>
          <w:lang w:val="zh-CN"/>
        </w:rPr>
        <w:t>本合同写明的地址作为双方送达文书的有效送达地址，也作为双方发生诉讼、执行时的有效送达地址。联系信息如变更，受让方应及时书面通知转让方，否则因此产生的一切责任均由受让方承担。</w:t>
      </w:r>
    </w:p>
    <w:p>
      <w:pPr>
        <w:spacing w:line="520" w:lineRule="exact"/>
        <w:ind w:firstLine="640" w:firstLineChars="200"/>
        <w:rPr>
          <w:rFonts w:ascii="仿宋_GB2312" w:hAnsi="仿宋_GB2312" w:eastAsia="仿宋_GB2312"/>
          <w:kern w:val="0"/>
          <w:sz w:val="32"/>
        </w:rPr>
      </w:pPr>
      <w:r>
        <w:rPr>
          <w:rFonts w:ascii="仿宋_GB2312" w:hAnsi="仿宋_GB2312" w:eastAsia="仿宋_GB2312"/>
          <w:kern w:val="0"/>
          <w:sz w:val="32"/>
          <w:lang w:val="zh-CN"/>
        </w:rPr>
        <w:t>转让方联系人：</w:t>
      </w:r>
      <w:r>
        <w:rPr>
          <w:rFonts w:ascii="仿宋_GB2312" w:hAnsi="仿宋_GB2312" w:eastAsia="仿宋_GB2312"/>
          <w:kern w:val="0"/>
          <w:sz w:val="32"/>
        </w:rPr>
        <w:t xml:space="preserve">        联系电话：</w:t>
      </w:r>
    </w:p>
    <w:p>
      <w:pPr>
        <w:spacing w:line="520" w:lineRule="exact"/>
        <w:ind w:firstLine="640" w:firstLineChars="200"/>
        <w:rPr>
          <w:rFonts w:ascii="仿宋_GB2312" w:hAnsi="仿宋_GB2312" w:eastAsia="仿宋_GB2312"/>
          <w:kern w:val="0"/>
          <w:sz w:val="32"/>
        </w:rPr>
      </w:pPr>
      <w:r>
        <w:rPr>
          <w:rFonts w:ascii="仿宋_GB2312" w:hAnsi="仿宋_GB2312" w:eastAsia="仿宋_GB2312"/>
          <w:kern w:val="0"/>
          <w:sz w:val="32"/>
          <w:lang w:val="zh-CN"/>
        </w:rPr>
        <w:t>联系地址：</w:t>
      </w:r>
    </w:p>
    <w:p>
      <w:pPr>
        <w:spacing w:line="520" w:lineRule="exact"/>
        <w:ind w:firstLine="640" w:firstLineChars="200"/>
        <w:rPr>
          <w:rFonts w:ascii="仿宋_GB2312" w:hAnsi="仿宋_GB2312" w:eastAsia="仿宋_GB2312"/>
          <w:kern w:val="0"/>
          <w:sz w:val="32"/>
        </w:rPr>
      </w:pPr>
      <w:r>
        <w:rPr>
          <w:rFonts w:ascii="仿宋_GB2312" w:hAnsi="仿宋_GB2312" w:eastAsia="仿宋_GB2312"/>
          <w:kern w:val="0"/>
          <w:sz w:val="32"/>
          <w:lang w:val="zh-CN"/>
        </w:rPr>
        <w:t>受让方联系人：</w:t>
      </w:r>
      <w:r>
        <w:rPr>
          <w:rFonts w:ascii="仿宋_GB2312" w:hAnsi="仿宋_GB2312" w:eastAsia="仿宋_GB2312"/>
          <w:kern w:val="0"/>
          <w:sz w:val="32"/>
        </w:rPr>
        <w:t xml:space="preserve">        联系电话：</w:t>
      </w:r>
    </w:p>
    <w:p>
      <w:pPr>
        <w:spacing w:line="520" w:lineRule="exact"/>
        <w:ind w:firstLine="640" w:firstLineChars="200"/>
        <w:rPr>
          <w:rFonts w:ascii="仿宋_GB2312" w:hAnsi="仿宋_GB2312" w:eastAsia="仿宋_GB2312"/>
          <w:kern w:val="0"/>
          <w:sz w:val="32"/>
        </w:rPr>
      </w:pPr>
      <w:r>
        <w:rPr>
          <w:rFonts w:ascii="仿宋_GB2312" w:hAnsi="仿宋_GB2312" w:eastAsia="仿宋_GB2312"/>
          <w:kern w:val="0"/>
          <w:sz w:val="32"/>
          <w:lang w:val="zh-CN"/>
        </w:rPr>
        <w:t>联系地址：</w:t>
      </w:r>
    </w:p>
    <w:p>
      <w:pPr>
        <w:spacing w:line="560" w:lineRule="exact"/>
        <w:ind w:firstLine="640"/>
        <w:rPr>
          <w:rFonts w:ascii="黑体" w:hAnsi="黑体" w:eastAsia="黑体" w:cs="黑体"/>
          <w:kern w:val="0"/>
          <w:sz w:val="32"/>
          <w:lang w:val="zh-CN"/>
        </w:rPr>
      </w:pPr>
      <w:r>
        <w:rPr>
          <w:rFonts w:ascii="黑体" w:hAnsi="黑体" w:eastAsia="黑体" w:cs="黑体"/>
          <w:kern w:val="0"/>
          <w:sz w:val="32"/>
          <w:lang w:val="zh-CN"/>
        </w:rPr>
        <w:t>第十四条</w:t>
      </w:r>
      <w:r>
        <w:rPr>
          <w:rFonts w:ascii="黑体" w:hAnsi="黑体" w:eastAsia="黑体" w:cs="黑体"/>
          <w:kern w:val="0"/>
          <w:sz w:val="32"/>
        </w:rPr>
        <w:t xml:space="preserve">  </w:t>
      </w:r>
      <w:r>
        <w:rPr>
          <w:rFonts w:ascii="黑体" w:hAnsi="黑体" w:eastAsia="黑体" w:cs="黑体"/>
          <w:kern w:val="0"/>
          <w:sz w:val="32"/>
          <w:lang w:val="zh-CN"/>
        </w:rPr>
        <w:t>合同管辖及争议的解决方式</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lang w:val="zh-CN"/>
        </w:rPr>
        <w:t>1、本合同及产权交易中的行为均适用中华人民共和国法律。</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rPr>
        <w:t>2、</w:t>
      </w:r>
      <w:r>
        <w:rPr>
          <w:rFonts w:ascii="仿宋_GB2312" w:hAnsi="仿宋_GB2312" w:eastAsia="仿宋_GB2312"/>
          <w:kern w:val="0"/>
          <w:sz w:val="32"/>
          <w:lang w:val="zh-CN"/>
        </w:rPr>
        <w:t>有关本合同的解释或履行，当事人之间发生争议的，应由双方协商解决；协商不成的，按下列第</w:t>
      </w:r>
      <w:r>
        <w:rPr>
          <w:rFonts w:ascii="仿宋_GB2312" w:hAnsi="仿宋_GB2312" w:eastAsia="仿宋_GB2312"/>
          <w:kern w:val="0"/>
          <w:sz w:val="32"/>
          <w:u w:val="single"/>
        </w:rPr>
        <w:t>（1）</w:t>
      </w:r>
      <w:r>
        <w:rPr>
          <w:rFonts w:ascii="仿宋_GB2312" w:hAnsi="仿宋_GB2312" w:eastAsia="仿宋_GB2312"/>
          <w:kern w:val="0"/>
          <w:sz w:val="32"/>
          <w:lang w:val="zh-CN"/>
        </w:rPr>
        <w:t>种方式解决：</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lang w:val="zh-CN"/>
        </w:rPr>
        <w:t>（1）依法向</w:t>
      </w:r>
      <w:r>
        <w:rPr>
          <w:rFonts w:ascii="仿宋_GB2312" w:hAnsi="仿宋_GB2312" w:eastAsia="仿宋_GB2312"/>
          <w:kern w:val="0"/>
          <w:sz w:val="32"/>
          <w:u w:val="single"/>
        </w:rPr>
        <w:t xml:space="preserve"> </w:t>
      </w:r>
      <w:r>
        <w:rPr>
          <w:rFonts w:hint="eastAsia" w:ascii="仿宋_GB2312" w:hAnsi="仿宋_GB2312" w:eastAsia="仿宋_GB2312"/>
          <w:kern w:val="0"/>
          <w:sz w:val="32"/>
          <w:u w:val="single"/>
          <w:lang w:val="en-US" w:eastAsia="zh-CN"/>
        </w:rPr>
        <w:t>交易所在地（济南高新区人民法院)</w:t>
      </w:r>
      <w:r>
        <w:rPr>
          <w:rFonts w:ascii="仿宋_GB2312" w:hAnsi="仿宋_GB2312" w:eastAsia="仿宋_GB2312"/>
          <w:kern w:val="0"/>
          <w:sz w:val="32"/>
          <w:u w:val="single"/>
        </w:rPr>
        <w:t xml:space="preserve"> </w:t>
      </w:r>
      <w:r>
        <w:rPr>
          <w:rFonts w:ascii="仿宋_GB2312" w:hAnsi="仿宋_GB2312" w:eastAsia="仿宋_GB2312"/>
          <w:kern w:val="0"/>
          <w:sz w:val="32"/>
          <w:lang w:val="zh-CN"/>
        </w:rPr>
        <w:t>起诉；</w:t>
      </w:r>
    </w:p>
    <w:p>
      <w:pPr>
        <w:numPr>
          <w:ilvl w:val="0"/>
          <w:numId w:val="1"/>
        </w:num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lang w:val="zh-CN"/>
        </w:rPr>
        <w:t>提交</w:t>
      </w:r>
      <w:r>
        <w:rPr>
          <w:rFonts w:ascii="仿宋_GB2312" w:hAnsi="仿宋_GB2312" w:eastAsia="仿宋_GB2312"/>
          <w:kern w:val="0"/>
          <w:sz w:val="32"/>
          <w:u w:val="single"/>
          <w:lang w:val="zh-CN"/>
        </w:rPr>
        <w:t xml:space="preserve">      /     </w:t>
      </w:r>
      <w:r>
        <w:rPr>
          <w:rFonts w:ascii="仿宋_GB2312" w:hAnsi="仿宋_GB2312" w:eastAsia="仿宋_GB2312"/>
          <w:kern w:val="0"/>
          <w:sz w:val="32"/>
          <w:lang w:val="zh-CN"/>
        </w:rPr>
        <w:t>仲裁委员会仲裁。</w:t>
      </w:r>
    </w:p>
    <w:p>
      <w:pPr>
        <w:spacing w:line="560" w:lineRule="exact"/>
        <w:ind w:firstLine="640"/>
        <w:rPr>
          <w:rFonts w:ascii="黑体" w:hAnsi="黑体" w:eastAsia="黑体" w:cs="黑体"/>
          <w:kern w:val="0"/>
          <w:sz w:val="32"/>
          <w:lang w:val="zh-CN"/>
        </w:rPr>
      </w:pPr>
      <w:r>
        <w:rPr>
          <w:rFonts w:ascii="黑体" w:hAnsi="黑体" w:eastAsia="黑体" w:cs="黑体"/>
          <w:kern w:val="0"/>
          <w:sz w:val="32"/>
          <w:lang w:val="zh-CN"/>
        </w:rPr>
        <w:t>第十</w:t>
      </w:r>
      <w:r>
        <w:rPr>
          <w:rFonts w:ascii="黑体" w:hAnsi="黑体" w:eastAsia="黑体" w:cs="黑体"/>
          <w:kern w:val="0"/>
          <w:sz w:val="32"/>
        </w:rPr>
        <w:t>五</w:t>
      </w:r>
      <w:r>
        <w:rPr>
          <w:rFonts w:ascii="黑体" w:hAnsi="黑体" w:eastAsia="黑体" w:cs="黑体"/>
          <w:kern w:val="0"/>
          <w:sz w:val="32"/>
          <w:lang w:val="zh-CN"/>
        </w:rPr>
        <w:t>条</w:t>
      </w:r>
      <w:r>
        <w:rPr>
          <w:rFonts w:ascii="黑体" w:hAnsi="黑体" w:eastAsia="黑体" w:cs="黑体"/>
          <w:kern w:val="0"/>
          <w:sz w:val="32"/>
        </w:rPr>
        <w:t xml:space="preserve"> </w:t>
      </w:r>
      <w:r>
        <w:rPr>
          <w:rFonts w:ascii="黑体" w:hAnsi="黑体" w:eastAsia="黑体" w:cs="黑体"/>
          <w:kern w:val="0"/>
          <w:sz w:val="32"/>
          <w:lang w:val="zh-CN"/>
        </w:rPr>
        <w:t xml:space="preserve"> </w:t>
      </w:r>
      <w:r>
        <w:rPr>
          <w:rFonts w:ascii="黑体" w:hAnsi="黑体" w:eastAsia="黑体" w:cs="黑体"/>
          <w:kern w:val="0"/>
          <w:sz w:val="32"/>
        </w:rPr>
        <w:t>其他</w:t>
      </w:r>
    </w:p>
    <w:p>
      <w:pPr>
        <w:spacing w:line="520" w:lineRule="exact"/>
        <w:ind w:firstLine="716" w:firstLineChars="224"/>
        <w:rPr>
          <w:rFonts w:ascii="仿宋_GB2312" w:hAnsi="仿宋_GB2312" w:eastAsia="仿宋_GB2312"/>
          <w:kern w:val="0"/>
          <w:sz w:val="32"/>
          <w:lang w:val="zh-CN"/>
        </w:rPr>
      </w:pPr>
      <w:r>
        <w:rPr>
          <w:rFonts w:ascii="仿宋_GB2312" w:hAnsi="仿宋_GB2312" w:eastAsia="仿宋_GB2312"/>
          <w:kern w:val="0"/>
          <w:sz w:val="32"/>
          <w:lang w:val="zh-CN"/>
        </w:rPr>
        <w:t>1、除需要依据法律、行政法规规定报审批机构批准后才能生效的情况以外，本合同自转让方盖章且法定代表人或</w:t>
      </w:r>
      <w:r>
        <w:rPr>
          <w:rFonts w:ascii="仿宋_GB2312" w:hAnsi="仿宋_GB2312" w:eastAsia="仿宋_GB2312"/>
          <w:kern w:val="0"/>
          <w:sz w:val="32"/>
        </w:rPr>
        <w:t>负责人</w:t>
      </w:r>
      <w:r>
        <w:rPr>
          <w:rFonts w:ascii="仿宋_GB2312" w:hAnsi="仿宋_GB2312" w:eastAsia="仿宋_GB2312"/>
          <w:kern w:val="0"/>
          <w:sz w:val="32"/>
          <w:lang w:val="zh-CN"/>
        </w:rPr>
        <w:t>签字、受让方盖章且法定代表人或</w:t>
      </w:r>
      <w:r>
        <w:rPr>
          <w:rFonts w:ascii="仿宋_GB2312" w:hAnsi="仿宋_GB2312" w:eastAsia="仿宋_GB2312"/>
          <w:kern w:val="0"/>
          <w:sz w:val="32"/>
        </w:rPr>
        <w:t>负责人</w:t>
      </w:r>
      <w:r>
        <w:rPr>
          <w:rFonts w:ascii="仿宋_GB2312" w:hAnsi="仿宋_GB2312" w:eastAsia="仿宋_GB2312"/>
          <w:kern w:val="0"/>
          <w:sz w:val="32"/>
          <w:lang w:val="zh-CN"/>
        </w:rPr>
        <w:t>签字（</w:t>
      </w:r>
      <w:r>
        <w:rPr>
          <w:rFonts w:ascii="仿宋_GB2312" w:hAnsi="仿宋_GB2312" w:eastAsia="仿宋_GB2312"/>
          <w:kern w:val="0"/>
          <w:sz w:val="32"/>
        </w:rPr>
        <w:t>受让方为自然人的自受让方</w:t>
      </w:r>
      <w:r>
        <w:rPr>
          <w:rFonts w:ascii="仿宋_GB2312" w:hAnsi="仿宋_GB2312" w:eastAsia="仿宋_GB2312"/>
          <w:kern w:val="0"/>
          <w:sz w:val="32"/>
          <w:lang w:val="zh-CN"/>
        </w:rPr>
        <w:t>签字</w:t>
      </w:r>
      <w:r>
        <w:rPr>
          <w:rFonts w:ascii="仿宋_GB2312" w:hAnsi="仿宋_GB2312" w:eastAsia="仿宋_GB2312"/>
          <w:kern w:val="0"/>
          <w:sz w:val="32"/>
        </w:rPr>
        <w:t>且捺印</w:t>
      </w:r>
      <w:r>
        <w:rPr>
          <w:rFonts w:ascii="仿宋_GB2312" w:hAnsi="仿宋_GB2312" w:eastAsia="仿宋_GB2312"/>
          <w:kern w:val="0"/>
          <w:sz w:val="32"/>
          <w:lang w:val="zh-CN"/>
        </w:rPr>
        <w:t>）之日起生效。</w:t>
      </w:r>
    </w:p>
    <w:p>
      <w:pPr>
        <w:spacing w:line="520" w:lineRule="exact"/>
        <w:ind w:firstLine="716" w:firstLineChars="224"/>
        <w:rPr>
          <w:rFonts w:ascii="仿宋_GB2312" w:hAnsi="仿宋_GB2312" w:eastAsia="仿宋_GB2312"/>
          <w:kern w:val="0"/>
          <w:sz w:val="32"/>
        </w:rPr>
      </w:pPr>
      <w:r>
        <w:rPr>
          <w:rFonts w:ascii="仿宋_GB2312" w:hAnsi="仿宋_GB2312" w:eastAsia="仿宋_GB2312"/>
          <w:kern w:val="0"/>
          <w:sz w:val="32"/>
          <w:lang w:val="zh-CN"/>
        </w:rPr>
        <w:t>2、受让方在受让标的过程中依照产权转让信息披露公告要求，递交的承诺函等文件为本合同不可分割的组成部分，与本合同具有同等法律效力。</w:t>
      </w:r>
    </w:p>
    <w:p>
      <w:pPr>
        <w:spacing w:line="560" w:lineRule="exact"/>
        <w:ind w:firstLine="640"/>
        <w:rPr>
          <w:rFonts w:ascii="仿宋_GB2312" w:hAnsi="仿宋_GB2312" w:eastAsia="仿宋_GB2312"/>
          <w:kern w:val="0"/>
          <w:sz w:val="32"/>
          <w:lang w:val="zh-CN"/>
        </w:rPr>
      </w:pPr>
      <w:r>
        <w:rPr>
          <w:rFonts w:ascii="仿宋_GB2312" w:hAnsi="仿宋_GB2312" w:eastAsia="仿宋_GB2312"/>
          <w:kern w:val="0"/>
          <w:sz w:val="32"/>
        </w:rPr>
        <w:t>3</w:t>
      </w:r>
      <w:r>
        <w:rPr>
          <w:rFonts w:ascii="仿宋_GB2312" w:hAnsi="仿宋_GB2312" w:eastAsia="仿宋_GB2312"/>
          <w:kern w:val="0"/>
          <w:sz w:val="32"/>
          <w:lang w:val="zh-CN"/>
        </w:rPr>
        <w:t>、本合同正本壹式</w:t>
      </w:r>
      <w:r>
        <w:rPr>
          <w:rFonts w:ascii="仿宋_GB2312" w:hAnsi="仿宋_GB2312" w:eastAsia="仿宋_GB2312"/>
          <w:kern w:val="0"/>
          <w:sz w:val="32"/>
          <w:u w:val="single"/>
        </w:rPr>
        <w:t xml:space="preserve"> 陆 </w:t>
      </w:r>
      <w:r>
        <w:rPr>
          <w:rFonts w:ascii="仿宋_GB2312" w:hAnsi="仿宋_GB2312" w:eastAsia="仿宋_GB2312"/>
          <w:kern w:val="0"/>
          <w:sz w:val="32"/>
          <w:lang w:val="zh-CN"/>
        </w:rPr>
        <w:t>份，转让方、受让方各执</w:t>
      </w:r>
      <w:r>
        <w:rPr>
          <w:rFonts w:ascii="仿宋_GB2312" w:hAnsi="仿宋_GB2312" w:eastAsia="仿宋_GB2312"/>
          <w:kern w:val="0"/>
          <w:sz w:val="32"/>
          <w:u w:val="single"/>
        </w:rPr>
        <w:t xml:space="preserve"> </w:t>
      </w:r>
      <w:r>
        <w:rPr>
          <w:rFonts w:ascii="仿宋_GB2312" w:hAnsi="仿宋_GB2312" w:eastAsia="仿宋_GB2312"/>
          <w:kern w:val="0"/>
          <w:sz w:val="32"/>
          <w:u w:val="single"/>
          <w:lang w:val="zh-CN"/>
        </w:rPr>
        <w:t>贰</w:t>
      </w:r>
      <w:r>
        <w:rPr>
          <w:rFonts w:ascii="仿宋_GB2312" w:hAnsi="仿宋_GB2312" w:eastAsia="仿宋_GB2312"/>
          <w:kern w:val="0"/>
          <w:sz w:val="32"/>
          <w:u w:val="single"/>
        </w:rPr>
        <w:t xml:space="preserve"> </w:t>
      </w:r>
      <w:r>
        <w:rPr>
          <w:rFonts w:ascii="仿宋_GB2312" w:hAnsi="仿宋_GB2312" w:eastAsia="仿宋_GB2312"/>
          <w:kern w:val="0"/>
          <w:sz w:val="32"/>
          <w:lang w:val="zh-CN"/>
        </w:rPr>
        <w:t>份，山东产权交易中心</w:t>
      </w:r>
      <w:r>
        <w:rPr>
          <w:rFonts w:ascii="仿宋_GB2312" w:hAnsi="仿宋_GB2312" w:eastAsia="仿宋_GB2312"/>
          <w:kern w:val="0"/>
          <w:sz w:val="32"/>
          <w:u w:val="single"/>
        </w:rPr>
        <w:t xml:space="preserve"> </w:t>
      </w:r>
      <w:r>
        <w:rPr>
          <w:rFonts w:ascii="仿宋_GB2312" w:hAnsi="仿宋_GB2312" w:eastAsia="仿宋_GB2312"/>
          <w:kern w:val="0"/>
          <w:sz w:val="32"/>
          <w:u w:val="single"/>
          <w:lang w:val="zh-CN"/>
        </w:rPr>
        <w:t>贰</w:t>
      </w:r>
      <w:r>
        <w:rPr>
          <w:rFonts w:ascii="仿宋_GB2312" w:hAnsi="仿宋_GB2312" w:eastAsia="仿宋_GB2312"/>
          <w:kern w:val="0"/>
          <w:sz w:val="32"/>
          <w:u w:val="single"/>
        </w:rPr>
        <w:t xml:space="preserve"> </w:t>
      </w:r>
      <w:r>
        <w:rPr>
          <w:rFonts w:ascii="仿宋_GB2312" w:hAnsi="仿宋_GB2312" w:eastAsia="仿宋_GB2312"/>
          <w:kern w:val="0"/>
          <w:sz w:val="32"/>
          <w:lang w:val="zh-CN"/>
        </w:rPr>
        <w:t>份。</w:t>
      </w:r>
    </w:p>
    <w:p>
      <w:pPr>
        <w:spacing w:line="560" w:lineRule="exact"/>
        <w:rPr>
          <w:rFonts w:ascii="仿宋_GB2312" w:hAnsi="仿宋_GB2312" w:eastAsia="仿宋_GB2312"/>
          <w:sz w:val="32"/>
          <w:lang w:val="zh-CN"/>
        </w:rPr>
      </w:pPr>
      <w:r>
        <w:rPr>
          <w:rFonts w:ascii="仿宋_GB2312" w:hAnsi="仿宋_GB2312" w:eastAsia="仿宋_GB2312"/>
          <w:sz w:val="32"/>
          <w:lang w:val="zh-CN"/>
        </w:rPr>
        <w:t>（以下无正文）</w:t>
      </w:r>
    </w:p>
    <w:p>
      <w:pPr>
        <w:spacing w:line="560" w:lineRule="exact"/>
        <w:rPr>
          <w:rFonts w:ascii="仿宋_GB2312" w:hAnsi="宋体" w:eastAsia="仿宋_GB2312"/>
          <w:bCs/>
          <w:sz w:val="32"/>
          <w:szCs w:val="32"/>
        </w:rPr>
      </w:pPr>
    </w:p>
    <w:p>
      <w:pPr>
        <w:spacing w:line="560" w:lineRule="exact"/>
        <w:rPr>
          <w:rFonts w:ascii="仿宋_GB2312" w:hAnsi="宋体" w:eastAsia="仿宋_GB2312"/>
          <w:bCs/>
          <w:sz w:val="32"/>
          <w:szCs w:val="32"/>
        </w:rPr>
      </w:pPr>
    </w:p>
    <w:p>
      <w:pPr>
        <w:spacing w:line="560" w:lineRule="exact"/>
        <w:rPr>
          <w:rFonts w:ascii="仿宋_GB2312" w:hAnsi="仿宋_GB2312" w:eastAsia="仿宋_GB2312"/>
          <w:sz w:val="32"/>
          <w:lang w:val="zh-CN"/>
        </w:rPr>
      </w:pPr>
      <w:r>
        <w:rPr>
          <w:rFonts w:ascii="仿宋_GB2312" w:hAnsi="宋体" w:eastAsia="仿宋_GB2312"/>
          <w:bCs/>
          <w:sz w:val="32"/>
          <w:szCs w:val="32"/>
        </w:rPr>
        <w:t>（本页为签字盖章页）</w:t>
      </w:r>
    </w:p>
    <w:p>
      <w:pPr>
        <w:spacing w:line="560" w:lineRule="exact"/>
        <w:rPr>
          <w:rFonts w:ascii="仿宋_GB2312" w:hAnsi="仿宋_GB2312" w:eastAsia="仿宋_GB2312"/>
          <w:sz w:val="32"/>
          <w:lang w:val="zh-CN"/>
        </w:rPr>
      </w:pPr>
    </w:p>
    <w:p>
      <w:pPr>
        <w:spacing w:line="560" w:lineRule="exact"/>
        <w:rPr>
          <w:rFonts w:ascii="仿宋_GB2312" w:hAnsi="仿宋_GB2312" w:eastAsia="仿宋_GB2312"/>
          <w:sz w:val="32"/>
          <w:lang w:val="zh-CN"/>
        </w:rPr>
      </w:pPr>
    </w:p>
    <w:p>
      <w:pPr>
        <w:spacing w:line="560" w:lineRule="exact"/>
        <w:rPr>
          <w:rFonts w:ascii="仿宋_GB2312" w:hAnsi="仿宋_GB2312" w:eastAsia="仿宋_GB2312"/>
          <w:sz w:val="32"/>
          <w:lang w:val="zh-CN"/>
        </w:rPr>
      </w:pPr>
      <w:r>
        <w:rPr>
          <w:rFonts w:ascii="仿宋_GB2312" w:hAnsi="仿宋_GB2312" w:eastAsia="仿宋_GB2312"/>
          <w:sz w:val="32"/>
          <w:lang w:val="zh-CN"/>
        </w:rPr>
        <w:t>转让方（盖章）：</w:t>
      </w:r>
    </w:p>
    <w:p>
      <w:pPr>
        <w:spacing w:line="560" w:lineRule="exact"/>
        <w:rPr>
          <w:rFonts w:ascii="仿宋_GB2312" w:hAnsi="仿宋_GB2312" w:eastAsia="仿宋_GB2312"/>
          <w:sz w:val="32"/>
          <w:lang w:val="zh-CN"/>
        </w:rPr>
      </w:pPr>
    </w:p>
    <w:p>
      <w:pPr>
        <w:spacing w:line="560" w:lineRule="exact"/>
        <w:rPr>
          <w:rFonts w:ascii="仿宋_GB2312" w:hAnsi="仿宋_GB2312" w:eastAsia="仿宋_GB2312"/>
          <w:sz w:val="32"/>
          <w:lang w:val="zh-CN"/>
        </w:rPr>
      </w:pPr>
      <w:r>
        <w:rPr>
          <w:rFonts w:ascii="仿宋_GB2312" w:hAnsi="仿宋_GB2312" w:eastAsia="仿宋_GB2312"/>
          <w:sz w:val="32"/>
          <w:lang w:val="zh-CN"/>
        </w:rPr>
        <w:t>法定代表人（授权代理人）：</w:t>
      </w:r>
    </w:p>
    <w:p>
      <w:pPr>
        <w:spacing w:line="560" w:lineRule="exact"/>
        <w:rPr>
          <w:rFonts w:ascii="仿宋_GB2312" w:hAnsi="仿宋_GB2312" w:eastAsia="仿宋_GB2312"/>
          <w:sz w:val="32"/>
          <w:lang w:val="zh-CN"/>
        </w:rPr>
      </w:pPr>
    </w:p>
    <w:p>
      <w:pPr>
        <w:spacing w:line="560" w:lineRule="exact"/>
        <w:rPr>
          <w:rFonts w:ascii="仿宋_GB2312" w:hAnsi="仿宋_GB2312" w:eastAsia="仿宋_GB2312"/>
          <w:sz w:val="32"/>
          <w:lang w:val="zh-CN"/>
        </w:rPr>
      </w:pPr>
    </w:p>
    <w:p>
      <w:pPr>
        <w:spacing w:line="560" w:lineRule="exact"/>
        <w:rPr>
          <w:rFonts w:ascii="仿宋_GB2312" w:hAnsi="仿宋_GB2312" w:eastAsia="仿宋_GB2312"/>
          <w:sz w:val="32"/>
          <w:lang w:val="zh-CN"/>
        </w:rPr>
      </w:pPr>
    </w:p>
    <w:p>
      <w:pPr>
        <w:spacing w:line="560" w:lineRule="exact"/>
        <w:rPr>
          <w:rFonts w:ascii="仿宋_GB2312" w:hAnsi="仿宋_GB2312" w:eastAsia="仿宋_GB2312"/>
          <w:sz w:val="32"/>
          <w:lang w:val="zh-CN"/>
        </w:rPr>
      </w:pPr>
      <w:r>
        <w:rPr>
          <w:rFonts w:ascii="仿宋_GB2312" w:hAnsi="仿宋_GB2312" w:eastAsia="仿宋_GB2312"/>
          <w:sz w:val="32"/>
          <w:lang w:val="zh-CN"/>
        </w:rPr>
        <w:t>受让方（盖章）：</w:t>
      </w:r>
    </w:p>
    <w:p>
      <w:pPr>
        <w:spacing w:line="560" w:lineRule="exact"/>
        <w:rPr>
          <w:rFonts w:ascii="仿宋_GB2312" w:hAnsi="仿宋_GB2312" w:eastAsia="仿宋_GB2312"/>
          <w:sz w:val="32"/>
          <w:lang w:val="zh-CN"/>
        </w:rPr>
      </w:pPr>
    </w:p>
    <w:p>
      <w:pPr>
        <w:spacing w:line="560" w:lineRule="exact"/>
        <w:rPr>
          <w:rFonts w:ascii="仿宋_GB2312" w:hAnsi="仿宋_GB2312" w:eastAsia="仿宋_GB2312"/>
          <w:sz w:val="32"/>
          <w:lang w:val="zh-CN"/>
        </w:rPr>
      </w:pPr>
      <w:r>
        <w:rPr>
          <w:rFonts w:ascii="仿宋_GB2312" w:hAnsi="仿宋_GB2312" w:eastAsia="仿宋_GB2312"/>
          <w:sz w:val="32"/>
          <w:lang w:val="zh-CN"/>
        </w:rPr>
        <w:t>法定代表人（授权代理人）：</w:t>
      </w:r>
    </w:p>
    <w:p>
      <w:pPr>
        <w:spacing w:line="560" w:lineRule="exact"/>
        <w:rPr>
          <w:rFonts w:ascii="仿宋_GB2312" w:hAnsi="仿宋_GB2312" w:eastAsia="仿宋_GB2312"/>
          <w:sz w:val="32"/>
          <w:lang w:val="zh-CN"/>
        </w:rPr>
      </w:pPr>
    </w:p>
    <w:p>
      <w:pPr>
        <w:spacing w:line="560" w:lineRule="exact"/>
        <w:rPr>
          <w:rFonts w:ascii="仿宋_GB2312" w:hAnsi="仿宋_GB2312" w:eastAsia="仿宋_GB2312"/>
          <w:sz w:val="32"/>
          <w:lang w:val="zh-CN"/>
        </w:rPr>
      </w:pPr>
    </w:p>
    <w:p>
      <w:pPr>
        <w:spacing w:line="560" w:lineRule="exact"/>
        <w:ind w:firstLine="4160"/>
        <w:rPr>
          <w:rFonts w:ascii="仿宋_GB2312" w:hAnsi="仿宋_GB2312" w:eastAsia="仿宋_GB2312"/>
          <w:sz w:val="32"/>
          <w:lang w:val="zh-CN"/>
        </w:rPr>
      </w:pPr>
      <w:r>
        <w:rPr>
          <w:rFonts w:ascii="仿宋_GB2312" w:hAnsi="仿宋_GB2312" w:eastAsia="仿宋_GB2312"/>
          <w:sz w:val="32"/>
          <w:lang w:val="zh-CN"/>
        </w:rPr>
        <w:t>年　  月 　 日</w:t>
      </w:r>
    </w:p>
    <w:p>
      <w:pPr>
        <w:spacing w:line="360" w:lineRule="auto"/>
        <w:ind w:firstLine="4160"/>
        <w:rPr>
          <w:rFonts w:ascii="仿宋_GB2312" w:hAnsi="仿宋_GB2312" w:eastAsia="仿宋_GB2312"/>
          <w:sz w:val="32"/>
          <w:lang w:val="zh-CN"/>
        </w:rPr>
      </w:pPr>
    </w:p>
    <w:p>
      <w:pPr>
        <w:spacing w:line="360" w:lineRule="auto"/>
        <w:ind w:firstLine="4160"/>
        <w:jc w:val="right"/>
        <w:rPr>
          <w:rFonts w:ascii="仿宋_GB2312" w:hAnsi="仿宋_GB2312" w:eastAsia="仿宋_GB2312"/>
          <w:sz w:val="32"/>
          <w:lang w:val="zh-CN"/>
        </w:rPr>
      </w:pPr>
    </w:p>
    <w:p>
      <w:pPr>
        <w:spacing w:line="360" w:lineRule="auto"/>
        <w:ind w:firstLine="4160"/>
        <w:jc w:val="right"/>
        <w:rPr>
          <w:rFonts w:ascii="仿宋_GB2312" w:hAnsi="仿宋_GB2312" w:eastAsia="仿宋_GB2312"/>
          <w:sz w:val="32"/>
          <w:lang w:val="zh-CN"/>
        </w:rPr>
      </w:pPr>
    </w:p>
    <w:p>
      <w:pPr>
        <w:spacing w:line="360" w:lineRule="auto"/>
        <w:ind w:firstLine="4160"/>
        <w:jc w:val="right"/>
        <w:rPr>
          <w:rFonts w:ascii="仿宋_GB2312" w:hAnsi="仿宋_GB2312" w:eastAsia="仿宋_GB2312"/>
          <w:sz w:val="32"/>
          <w:lang w:val="zh-CN"/>
        </w:rPr>
      </w:pPr>
    </w:p>
    <w:p>
      <w:pPr>
        <w:spacing w:line="360" w:lineRule="auto"/>
        <w:jc w:val="both"/>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附件：</w:t>
      </w:r>
    </w:p>
    <w:p>
      <w:pPr>
        <w:adjustRightInd w:val="0"/>
        <w:snapToGrid w:val="0"/>
        <w:spacing w:line="360" w:lineRule="auto"/>
        <w:jc w:val="center"/>
        <w:rPr>
          <w:rFonts w:ascii="黑体" w:hAnsi="黑体" w:eastAsia="黑体" w:cs="黑体"/>
          <w:sz w:val="36"/>
          <w:szCs w:val="36"/>
        </w:rPr>
      </w:pPr>
      <w:r>
        <w:rPr>
          <w:rFonts w:hint="eastAsia" w:ascii="黑体" w:hAnsi="黑体" w:eastAsia="黑体" w:cs="黑体"/>
          <w:sz w:val="36"/>
          <w:szCs w:val="36"/>
          <w:lang w:val="en-US" w:eastAsia="zh-CN"/>
        </w:rPr>
        <w:t>4</w:t>
      </w:r>
      <w:r>
        <w:rPr>
          <w:rFonts w:ascii="黑体" w:hAnsi="黑体" w:eastAsia="黑体" w:cs="黑体"/>
          <w:sz w:val="36"/>
          <w:szCs w:val="36"/>
        </w:rPr>
        <w:t>名继续履行劳动合同人员名单</w:t>
      </w:r>
    </w:p>
    <w:p>
      <w:pPr>
        <w:spacing w:line="560" w:lineRule="exact"/>
        <w:rPr>
          <w:rFonts w:ascii="仿宋_GB2312" w:hAnsi="仿宋_GB2312" w:eastAsia="仿宋_GB2312"/>
          <w:sz w:val="32"/>
          <w:lang w:val="zh-CN"/>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（为保护个人隐私，暂不在山东产权交易系统公开披露</w:t>
      </w:r>
      <w:r>
        <w:rPr>
          <w:rFonts w:hint="eastAsia" w:ascii="仿宋_GB2312" w:hAnsi="仿宋_GB2312" w:eastAsia="仿宋_GB2312"/>
          <w:sz w:val="32"/>
          <w:lang w:val="zh-CN"/>
        </w:rPr>
        <w:t>继续履行劳动合同人员</w:t>
      </w:r>
      <w:r>
        <w:rPr>
          <w:rFonts w:hint="eastAsia" w:ascii="仿宋_GB2312" w:hAnsi="仿宋_GB2312" w:eastAsia="仿宋_GB2312"/>
          <w:sz w:val="32"/>
          <w:lang w:val="en-US" w:eastAsia="zh-CN"/>
        </w:rPr>
        <w:t>个人详细信息，待转让双方正式签署本合同时填写。）</w:t>
      </w:r>
    </w:p>
    <w:p>
      <w:pPr>
        <w:spacing w:line="360" w:lineRule="auto"/>
        <w:jc w:val="both"/>
        <w:rPr>
          <w:rFonts w:ascii="仿宋_GB2312" w:hAnsi="仿宋_GB2312" w:eastAsia="仿宋_GB2312"/>
          <w:sz w:val="32"/>
          <w:lang w:val="zh-CN"/>
        </w:rPr>
      </w:pPr>
    </w:p>
    <w:sectPr>
      <w:footerReference r:id="rId3" w:type="default"/>
      <w:pgSz w:w="12240" w:h="15840"/>
      <w:pgMar w:top="1440" w:right="1800" w:bottom="1440" w:left="1800" w:header="720" w:footer="720"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default"/>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snapToGrid w:val="0"/>
                      <w:rPr>
                        <w:rFonts w:hint="default"/>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DCC5D1"/>
    <w:multiLevelType w:val="singleLevel"/>
    <w:tmpl w:val="63DCC5D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HorizontalSpacing w:val="120"/>
  <w:drawingGridVerticalSpacing w:val="120"/>
  <w:doNotUseMarginsForDrawingGridOrigin w:val="1"/>
  <w:drawingGridHorizontalOrigin w:val="1800"/>
  <w:drawingGridVerticalOrigin w:val="1440"/>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zN2Y4NDVhNDE1NzI1Nzk2MzczMDE4NmU0NmI2YmYifQ=="/>
  </w:docVars>
  <w:rsids>
    <w:rsidRoot w:val="00172A27"/>
    <w:rsid w:val="0009157E"/>
    <w:rsid w:val="0010421D"/>
    <w:rsid w:val="00133458"/>
    <w:rsid w:val="00172A27"/>
    <w:rsid w:val="001B2E2E"/>
    <w:rsid w:val="001E4E4F"/>
    <w:rsid w:val="002B194D"/>
    <w:rsid w:val="0030623E"/>
    <w:rsid w:val="003F02E0"/>
    <w:rsid w:val="00506ED3"/>
    <w:rsid w:val="005402FE"/>
    <w:rsid w:val="005E03C5"/>
    <w:rsid w:val="00664E8E"/>
    <w:rsid w:val="008E0FBC"/>
    <w:rsid w:val="009F3D3A"/>
    <w:rsid w:val="00A46C88"/>
    <w:rsid w:val="00BC577B"/>
    <w:rsid w:val="00CB7F93"/>
    <w:rsid w:val="00CC58B4"/>
    <w:rsid w:val="00D45D0E"/>
    <w:rsid w:val="00DE4E06"/>
    <w:rsid w:val="00F8793C"/>
    <w:rsid w:val="01835740"/>
    <w:rsid w:val="0250252C"/>
    <w:rsid w:val="026C4FD1"/>
    <w:rsid w:val="041B198A"/>
    <w:rsid w:val="04DC1D0A"/>
    <w:rsid w:val="0503710B"/>
    <w:rsid w:val="0781151E"/>
    <w:rsid w:val="0B7C423A"/>
    <w:rsid w:val="0B9B3630"/>
    <w:rsid w:val="0DE420DB"/>
    <w:rsid w:val="0EFD148A"/>
    <w:rsid w:val="0F274C64"/>
    <w:rsid w:val="10253DF5"/>
    <w:rsid w:val="12116C32"/>
    <w:rsid w:val="13942B56"/>
    <w:rsid w:val="13D751A0"/>
    <w:rsid w:val="14170E28"/>
    <w:rsid w:val="14A46BD0"/>
    <w:rsid w:val="14D61ED0"/>
    <w:rsid w:val="153F0EF5"/>
    <w:rsid w:val="15512339"/>
    <w:rsid w:val="16CB0C0E"/>
    <w:rsid w:val="1856554C"/>
    <w:rsid w:val="1943732E"/>
    <w:rsid w:val="1A606967"/>
    <w:rsid w:val="1BC81072"/>
    <w:rsid w:val="1E25455A"/>
    <w:rsid w:val="1FDA0384"/>
    <w:rsid w:val="20230F6D"/>
    <w:rsid w:val="231420EF"/>
    <w:rsid w:val="231557A9"/>
    <w:rsid w:val="252D19DC"/>
    <w:rsid w:val="256C429C"/>
    <w:rsid w:val="264B1F8C"/>
    <w:rsid w:val="277B54BF"/>
    <w:rsid w:val="285C683A"/>
    <w:rsid w:val="2CA82BBE"/>
    <w:rsid w:val="2D351DC0"/>
    <w:rsid w:val="2D5A4F80"/>
    <w:rsid w:val="2D7B6D36"/>
    <w:rsid w:val="2D99461C"/>
    <w:rsid w:val="2F6173BC"/>
    <w:rsid w:val="305A7957"/>
    <w:rsid w:val="30EE6E30"/>
    <w:rsid w:val="32A172CD"/>
    <w:rsid w:val="34DC3EF8"/>
    <w:rsid w:val="36C939B4"/>
    <w:rsid w:val="37C116E9"/>
    <w:rsid w:val="39B9291B"/>
    <w:rsid w:val="3A2B2E7D"/>
    <w:rsid w:val="3C164229"/>
    <w:rsid w:val="3D5B05BC"/>
    <w:rsid w:val="3D7E5907"/>
    <w:rsid w:val="3DDA3005"/>
    <w:rsid w:val="3F1D0397"/>
    <w:rsid w:val="43120CA1"/>
    <w:rsid w:val="48F05610"/>
    <w:rsid w:val="49E63D3E"/>
    <w:rsid w:val="4A6F554D"/>
    <w:rsid w:val="4C0C1EDA"/>
    <w:rsid w:val="4E10631B"/>
    <w:rsid w:val="4F106C46"/>
    <w:rsid w:val="50A22815"/>
    <w:rsid w:val="50D13996"/>
    <w:rsid w:val="51790BFB"/>
    <w:rsid w:val="51E61DCB"/>
    <w:rsid w:val="528C16EB"/>
    <w:rsid w:val="531E2D4A"/>
    <w:rsid w:val="53EB3349"/>
    <w:rsid w:val="541505F1"/>
    <w:rsid w:val="54494A73"/>
    <w:rsid w:val="555A32EF"/>
    <w:rsid w:val="58144D0D"/>
    <w:rsid w:val="581653D3"/>
    <w:rsid w:val="58DD761B"/>
    <w:rsid w:val="5B183052"/>
    <w:rsid w:val="5D2B07B1"/>
    <w:rsid w:val="5D8B5D86"/>
    <w:rsid w:val="5F7E529D"/>
    <w:rsid w:val="5FBA3DFB"/>
    <w:rsid w:val="5FEB37E2"/>
    <w:rsid w:val="60212CA9"/>
    <w:rsid w:val="604129AD"/>
    <w:rsid w:val="60F872D1"/>
    <w:rsid w:val="620F2E34"/>
    <w:rsid w:val="63020668"/>
    <w:rsid w:val="66C0263F"/>
    <w:rsid w:val="676355AC"/>
    <w:rsid w:val="68731CAA"/>
    <w:rsid w:val="68BD22CE"/>
    <w:rsid w:val="690B6B42"/>
    <w:rsid w:val="6D24429C"/>
    <w:rsid w:val="6D707B2C"/>
    <w:rsid w:val="6E5732CB"/>
    <w:rsid w:val="6E7E5986"/>
    <w:rsid w:val="6EEB6642"/>
    <w:rsid w:val="73110AFC"/>
    <w:rsid w:val="73A84956"/>
    <w:rsid w:val="73B94043"/>
    <w:rsid w:val="73BC23E0"/>
    <w:rsid w:val="76907BC0"/>
    <w:rsid w:val="78F15DB8"/>
    <w:rsid w:val="7B746E0D"/>
    <w:rsid w:val="7BC97D36"/>
    <w:rsid w:val="7C3A4B96"/>
    <w:rsid w:val="7D897EF4"/>
    <w:rsid w:val="7D9F0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iPriority="99" w:semiHidden="0" w:name="annotation text"/>
    <w:lsdException w:qFormat="1" w:uiPriority="99" w:semiHidden="0" w:name="header"/>
    <w:lsdException w:qFormat="1" w:uiPriority="99" w:semiHidden="0" w:name="footer"/>
    <w:lsdException w:qFormat="1" w:unhideWhenUsed="0" w:uiPriority="99" w:semiHidden="0" w:name="index heading"/>
    <w:lsdException w:uiPriority="99"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nhideWhenUsed="0"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iPriority="99" w:semiHidden="0"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iPriority="99" w:semiHidden="0" w:name="Balloon Text"/>
    <w:lsdException w:qFormat="1" w:unhideWhenUsed="0" w:uiPriority="0" w:semiHidden="0" w:name="Table Grid"/>
    <w:lsdException w:qFormat="1"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jc w:val="both"/>
    </w:pPr>
    <w:rPr>
      <w:rFonts w:hint="eastAsia" w:ascii="Times New Roman" w:hAnsi="Times New Roman" w:eastAsia="宋体" w:cs="Times New Roman"/>
      <w:kern w:val="2"/>
      <w:sz w:val="21"/>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jc w:val="left"/>
    </w:pPr>
  </w:style>
  <w:style w:type="paragraph" w:styleId="3">
    <w:name w:val="Balloon Text"/>
    <w:basedOn w:val="1"/>
    <w:link w:val="15"/>
    <w:unhideWhenUsed/>
    <w:qFormat/>
    <w:uiPriority w:val="99"/>
    <w:rPr>
      <w:sz w:val="18"/>
    </w:rPr>
  </w:style>
  <w:style w:type="paragraph" w:styleId="4">
    <w:name w:val="footer"/>
    <w:basedOn w:val="1"/>
    <w:link w:val="17"/>
    <w:unhideWhenUsed/>
    <w:qFormat/>
    <w:uiPriority w:val="99"/>
    <w:pPr>
      <w:tabs>
        <w:tab w:val="center" w:pos="4153"/>
        <w:tab w:val="right" w:pos="8306"/>
      </w:tabs>
      <w:snapToGrid w:val="0"/>
      <w:jc w:val="left"/>
    </w:pPr>
    <w:rPr>
      <w:sz w:val="18"/>
    </w:rPr>
  </w:style>
  <w:style w:type="paragraph" w:styleId="5">
    <w:name w:val="header"/>
    <w:basedOn w:val="1"/>
    <w:link w:val="16"/>
    <w:unhideWhenUsed/>
    <w:qFormat/>
    <w:uiPriority w:val="99"/>
    <w:pPr>
      <w:pBdr>
        <w:bottom w:val="single" w:color="auto" w:sz="6" w:space="1"/>
      </w:pBdr>
      <w:tabs>
        <w:tab w:val="center" w:pos="4153"/>
        <w:tab w:val="right" w:pos="8306"/>
      </w:tabs>
      <w:snapToGrid w:val="0"/>
      <w:jc w:val="center"/>
    </w:pPr>
    <w:rPr>
      <w:sz w:val="18"/>
    </w:rPr>
  </w:style>
  <w:style w:type="paragraph" w:styleId="6">
    <w:name w:val="HTML Preformatted"/>
    <w:basedOn w:val="1"/>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7">
    <w:name w:val="annotation subject"/>
    <w:basedOn w:val="2"/>
    <w:next w:val="2"/>
    <w:link w:val="18"/>
    <w:unhideWhenUsed/>
    <w:qFormat/>
    <w:uiPriority w:val="99"/>
    <w:rPr>
      <w:b/>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Emphasis"/>
    <w:basedOn w:val="10"/>
    <w:qFormat/>
    <w:uiPriority w:val="99"/>
    <w:rPr>
      <w:i/>
    </w:rPr>
  </w:style>
  <w:style w:type="character" w:styleId="12">
    <w:name w:val="Hyperlink"/>
    <w:basedOn w:val="10"/>
    <w:qFormat/>
    <w:uiPriority w:val="99"/>
    <w:rPr>
      <w:color w:val="0000FF"/>
      <w:u w:val="single"/>
    </w:rPr>
  </w:style>
  <w:style w:type="character" w:styleId="13">
    <w:name w:val="annotation reference"/>
    <w:basedOn w:val="10"/>
    <w:unhideWhenUsed/>
    <w:qFormat/>
    <w:uiPriority w:val="99"/>
    <w:rPr>
      <w:rFonts w:hint="default" w:ascii="Times New Roman"/>
      <w:sz w:val="21"/>
    </w:rPr>
  </w:style>
  <w:style w:type="character" w:customStyle="1" w:styleId="14">
    <w:name w:val="批注文字 字符"/>
    <w:basedOn w:val="10"/>
    <w:link w:val="2"/>
    <w:unhideWhenUsed/>
    <w:qFormat/>
    <w:locked/>
    <w:uiPriority w:val="99"/>
    <w:rPr>
      <w:rFonts w:hint="default" w:ascii="Times New Roman"/>
      <w:sz w:val="21"/>
    </w:rPr>
  </w:style>
  <w:style w:type="character" w:customStyle="1" w:styleId="15">
    <w:name w:val="批注框文本 字符"/>
    <w:basedOn w:val="10"/>
    <w:link w:val="3"/>
    <w:unhideWhenUsed/>
    <w:qFormat/>
    <w:locked/>
    <w:uiPriority w:val="99"/>
    <w:rPr>
      <w:rFonts w:hint="default" w:ascii="Times New Roman"/>
      <w:sz w:val="18"/>
    </w:rPr>
  </w:style>
  <w:style w:type="character" w:customStyle="1" w:styleId="16">
    <w:name w:val="页眉 字符"/>
    <w:basedOn w:val="10"/>
    <w:link w:val="5"/>
    <w:unhideWhenUsed/>
    <w:qFormat/>
    <w:locked/>
    <w:uiPriority w:val="99"/>
    <w:rPr>
      <w:rFonts w:hint="default" w:ascii="Times New Roman"/>
      <w:sz w:val="18"/>
    </w:rPr>
  </w:style>
  <w:style w:type="character" w:customStyle="1" w:styleId="17">
    <w:name w:val="页脚 字符"/>
    <w:basedOn w:val="10"/>
    <w:link w:val="4"/>
    <w:unhideWhenUsed/>
    <w:qFormat/>
    <w:locked/>
    <w:uiPriority w:val="99"/>
    <w:rPr>
      <w:rFonts w:hint="default" w:ascii="Times New Roman"/>
      <w:sz w:val="18"/>
    </w:rPr>
  </w:style>
  <w:style w:type="character" w:customStyle="1" w:styleId="18">
    <w:name w:val="批注主题 字符"/>
    <w:basedOn w:val="14"/>
    <w:link w:val="7"/>
    <w:unhideWhenUsed/>
    <w:qFormat/>
    <w:locked/>
    <w:uiPriority w:val="99"/>
    <w:rPr>
      <w:rFonts w:hint="default" w:ascii="Times New Roman"/>
      <w:b/>
      <w:sz w:val="21"/>
    </w:rPr>
  </w:style>
  <w:style w:type="paragraph" w:customStyle="1" w:styleId="19">
    <w:name w:val="修订1"/>
    <w:hidden/>
    <w:unhideWhenUsed/>
    <w:qFormat/>
    <w:uiPriority w:val="99"/>
    <w:rPr>
      <w:rFonts w:hint="eastAsia" w:ascii="Times New Roman" w:hAnsi="Times New Roman" w:eastAsia="宋体" w:cs="Times New Roman"/>
      <w:kern w:val="2"/>
      <w:sz w:val="21"/>
      <w:lang w:val="en-US" w:eastAsia="zh-CN" w:bidi="ar-SA"/>
    </w:rPr>
  </w:style>
  <w:style w:type="paragraph" w:customStyle="1" w:styleId="20">
    <w:name w:val="Revision"/>
    <w:hidden/>
    <w:unhideWhenUsed/>
    <w:qFormat/>
    <w:uiPriority w:val="99"/>
    <w:rPr>
      <w:rFonts w:hint="eastAsia"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4419</Words>
  <Characters>4481</Characters>
  <Lines>46</Lines>
  <Paragraphs>13</Paragraphs>
  <TotalTime>6</TotalTime>
  <ScaleCrop>false</ScaleCrop>
  <LinksUpToDate>false</LinksUpToDate>
  <CharactersWithSpaces>4626</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2020-10-30T10:42:00Z</dcterms:created>
  <dc:creator>Administrator</dc:creator>
  <cp:lastModifiedBy>吴子豪</cp:lastModifiedBy>
  <cp:lastPrinted>2024-12-11T06:19:00Z</cp:lastPrinted>
  <dcterms:modified xsi:type="dcterms:W3CDTF">2026-03-19T08:37:58Z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B77C9963DFF64426B74BF84481B189E2_13</vt:lpwstr>
  </property>
  <property fmtid="{D5CDD505-2E9C-101B-9397-08002B2CF9AE}" pid="4" name="KSOTemplateDocerSaveRecord">
    <vt:lpwstr>eyJoZGlkIjoiZGQ3ZjllN2Y5Y2JlZTJmMTA5Y2U5ODYzMDMzNmUzMTgiLCJ1c2VySWQiOiIxMjIzNjEyMDIzIn0=</vt:lpwstr>
  </property>
</Properties>
</file>