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ind w:left="0" w:firstLine="270" w:firstLineChars="10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山东钢铁股份有限公司炼铁厂转底炉等资产包</w:t>
      </w: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资产项目挂牌转让一事，本公司（本人）已前往现场进行实地勘察。：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一、本公司（本人）对本次资产实际转让范围和内容及相对应的实物已进行了核对且并确认无误；对所有转让标的的范围、现状、瑕疵等各种情况均已经充分了解。</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w:t>
      </w:r>
      <w:bookmarkStart w:id="0" w:name="_GoBack"/>
      <w:r>
        <w:rPr>
          <w:rFonts w:hint="eastAsia" w:ascii="微软雅黑" w:hAnsi="微软雅黑" w:eastAsia="微软雅黑" w:cs="微软雅黑"/>
          <w:i w:val="0"/>
          <w:iCs w:val="0"/>
          <w:caps w:val="0"/>
          <w:color w:val="000000"/>
          <w:spacing w:val="0"/>
          <w:sz w:val="27"/>
          <w:szCs w:val="27"/>
        </w:rPr>
        <w:t>全</w:t>
      </w:r>
      <w:bookmarkEnd w:id="0"/>
      <w:r>
        <w:rPr>
          <w:rFonts w:hint="eastAsia" w:ascii="微软雅黑" w:hAnsi="微软雅黑" w:eastAsia="微软雅黑" w:cs="微软雅黑"/>
          <w:i w:val="0"/>
          <w:iCs w:val="0"/>
          <w:caps w:val="0"/>
          <w:color w:val="000000"/>
          <w:spacing w:val="0"/>
          <w:sz w:val="27"/>
          <w:szCs w:val="27"/>
        </w:rPr>
        <w:t>认可标的各方面的状况，自愿接受转让标的全部现状及瑕疵，并愿承担一切责任与风险。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15F31B33"/>
    <w:rsid w:val="2713104D"/>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2026-01-16T06:41:14Z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18147D01F47248FD941C60A96DF25596</vt:lpwstr>
  </property>
</Properties>
</file>