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鲁西新能源装备集团有限公司所属滚轮式热旋压机、视频会议系统、美的空调等设施设备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w:t>
      </w:r>
      <w:bookmarkStart w:id="0" w:name="_GoBack"/>
      <w:bookmarkEnd w:id="0"/>
      <w:r>
        <w:rPr>
          <w:rFonts w:hint="eastAsia" w:cs="宋体" w:asciiTheme="minorEastAsia" w:hAnsiTheme="minorEastAsia"/>
          <w:color w:val="auto"/>
          <w:kern w:val="0"/>
          <w:szCs w:val="21"/>
          <w:highlight w:val="none"/>
        </w:rPr>
        <w:t>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4171</Words>
  <Characters>4269</Characters>
  <Lines>33</Lines>
  <Paragraphs>9</Paragraphs>
  <TotalTime>8</TotalTime>
  <ScaleCrop>false</ScaleCrop>
  <LinksUpToDate>false</LinksUpToDate>
  <CharactersWithSpaces>4539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2025-12-22T08:35:58Z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